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67EF7" w14:textId="6351D505" w:rsidR="0052591A" w:rsidRPr="0052591A" w:rsidRDefault="0052591A" w:rsidP="0052591A">
      <w:pPr>
        <w:spacing w:after="0" w:line="240" w:lineRule="auto"/>
        <w:jc w:val="center"/>
        <w:textAlignment w:val="baseline"/>
        <w:rPr>
          <w:rFonts w:ascii="Trebuchet MS" w:eastAsia="Times New Roman" w:hAnsi="Trebuchet MS" w:cs="Segoe UI"/>
          <w:b/>
          <w:bCs/>
          <w:lang w:eastAsia="en-GB"/>
        </w:rPr>
      </w:pPr>
    </w:p>
    <w:p w14:paraId="20B9AE52" w14:textId="1B2C9265" w:rsidR="0052591A" w:rsidRPr="0052591A" w:rsidRDefault="0052591A" w:rsidP="0052591A">
      <w:pPr>
        <w:spacing w:after="0" w:line="240" w:lineRule="auto"/>
        <w:jc w:val="center"/>
        <w:textAlignment w:val="baseline"/>
        <w:rPr>
          <w:rFonts w:ascii="Trebuchet MS" w:eastAsia="Times New Roman" w:hAnsi="Trebuchet MS" w:cs="Segoe UI"/>
          <w:b/>
          <w:bCs/>
          <w:lang w:eastAsia="en-GB"/>
        </w:rPr>
      </w:pPr>
    </w:p>
    <w:p w14:paraId="4E3C08A4" w14:textId="6D5658B6" w:rsidR="009301E6" w:rsidRPr="00E03161" w:rsidRDefault="00435F97" w:rsidP="0052591A">
      <w:pPr>
        <w:spacing w:after="0" w:line="240" w:lineRule="auto"/>
        <w:jc w:val="center"/>
        <w:textAlignment w:val="baseline"/>
        <w:rPr>
          <w:rFonts w:ascii="Trebuchet MS" w:eastAsia="Times New Roman" w:hAnsi="Trebuchet MS" w:cs="Arial"/>
          <w:b/>
          <w:bCs/>
          <w:lang w:eastAsia="en-GB"/>
        </w:rPr>
      </w:pPr>
      <w:r w:rsidRPr="00E03161">
        <w:rPr>
          <w:rFonts w:ascii="Trebuchet MS" w:hAnsi="Trebuchet MS"/>
          <w:noProof/>
          <w:color w:val="2B579A"/>
          <w:shd w:val="clear" w:color="auto" w:fill="E6E6E6"/>
        </w:rPr>
        <w:drawing>
          <wp:anchor distT="0" distB="0" distL="114300" distR="114300" simplePos="0" relativeHeight="251658240" behindDoc="0" locked="0" layoutInCell="1" allowOverlap="1" wp14:anchorId="249635A1" wp14:editId="3194308A">
            <wp:simplePos x="0" y="0"/>
            <wp:positionH relativeFrom="margin">
              <wp:posOffset>0</wp:posOffset>
            </wp:positionH>
            <wp:positionV relativeFrom="paragraph">
              <wp:posOffset>0</wp:posOffset>
            </wp:positionV>
            <wp:extent cx="4700934" cy="1181100"/>
            <wp:effectExtent l="0" t="0" r="4445" b="0"/>
            <wp:wrapNone/>
            <wp:docPr id="2" name="Picture 5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5" descr="Graphical user interfac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l="12790" t="27838" r="12308" b="27890"/>
                    <a:stretch>
                      <a:fillRect/>
                    </a:stretch>
                  </pic:blipFill>
                  <pic:spPr bwMode="auto">
                    <a:xfrm>
                      <a:off x="0" y="0"/>
                      <a:ext cx="4700934"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AB7302" w14:textId="77777777" w:rsidR="009301E6" w:rsidRPr="00E03161" w:rsidRDefault="009301E6" w:rsidP="0052591A">
      <w:pPr>
        <w:spacing w:after="0" w:line="240" w:lineRule="auto"/>
        <w:jc w:val="center"/>
        <w:textAlignment w:val="baseline"/>
        <w:rPr>
          <w:rFonts w:ascii="Trebuchet MS" w:eastAsia="Times New Roman" w:hAnsi="Trebuchet MS" w:cs="Arial"/>
          <w:b/>
          <w:bCs/>
          <w:lang w:eastAsia="en-GB"/>
        </w:rPr>
      </w:pPr>
    </w:p>
    <w:p w14:paraId="2E7C2C13" w14:textId="77777777" w:rsidR="009301E6" w:rsidRPr="00E03161" w:rsidRDefault="009301E6" w:rsidP="0052591A">
      <w:pPr>
        <w:spacing w:after="0" w:line="240" w:lineRule="auto"/>
        <w:jc w:val="center"/>
        <w:textAlignment w:val="baseline"/>
        <w:rPr>
          <w:rFonts w:ascii="Trebuchet MS" w:eastAsia="Times New Roman" w:hAnsi="Trebuchet MS" w:cs="Arial"/>
          <w:b/>
          <w:bCs/>
          <w:lang w:eastAsia="en-GB"/>
        </w:rPr>
      </w:pPr>
    </w:p>
    <w:p w14:paraId="41D69CA1" w14:textId="532D56CD" w:rsidR="009301E6" w:rsidRPr="00E03161" w:rsidRDefault="009301E6" w:rsidP="0052591A">
      <w:pPr>
        <w:spacing w:after="0" w:line="240" w:lineRule="auto"/>
        <w:jc w:val="center"/>
        <w:textAlignment w:val="baseline"/>
        <w:rPr>
          <w:rFonts w:ascii="Trebuchet MS" w:eastAsia="Times New Roman" w:hAnsi="Trebuchet MS" w:cs="Arial"/>
          <w:b/>
          <w:bCs/>
          <w:lang w:eastAsia="en-GB"/>
        </w:rPr>
      </w:pPr>
    </w:p>
    <w:p w14:paraId="7C702940" w14:textId="77777777" w:rsidR="009301E6" w:rsidRPr="00E03161" w:rsidRDefault="009301E6" w:rsidP="0052591A">
      <w:pPr>
        <w:spacing w:after="0" w:line="240" w:lineRule="auto"/>
        <w:jc w:val="center"/>
        <w:textAlignment w:val="baseline"/>
        <w:rPr>
          <w:rFonts w:ascii="Trebuchet MS" w:eastAsia="Times New Roman" w:hAnsi="Trebuchet MS" w:cs="Arial"/>
          <w:b/>
          <w:bCs/>
          <w:lang w:eastAsia="en-GB"/>
        </w:rPr>
      </w:pPr>
    </w:p>
    <w:p w14:paraId="74F6565F" w14:textId="77777777" w:rsidR="000C5A4E" w:rsidRDefault="000C5A4E" w:rsidP="0052591A">
      <w:pPr>
        <w:spacing w:after="0" w:line="240" w:lineRule="auto"/>
        <w:jc w:val="center"/>
        <w:textAlignment w:val="baseline"/>
        <w:rPr>
          <w:rFonts w:ascii="Trebuchet MS" w:eastAsia="Times New Roman" w:hAnsi="Trebuchet MS" w:cs="Arial"/>
          <w:b/>
          <w:bCs/>
          <w:lang w:eastAsia="en-GB"/>
        </w:rPr>
      </w:pPr>
    </w:p>
    <w:p w14:paraId="5ABA3D5D" w14:textId="77777777" w:rsidR="000C5A4E" w:rsidRDefault="000C5A4E" w:rsidP="0052591A">
      <w:pPr>
        <w:spacing w:after="0" w:line="240" w:lineRule="auto"/>
        <w:jc w:val="center"/>
        <w:textAlignment w:val="baseline"/>
        <w:rPr>
          <w:rFonts w:ascii="Trebuchet MS" w:eastAsia="Times New Roman" w:hAnsi="Trebuchet MS" w:cs="Arial"/>
          <w:b/>
          <w:bCs/>
          <w:lang w:eastAsia="en-GB"/>
        </w:rPr>
      </w:pPr>
    </w:p>
    <w:p w14:paraId="2D20C87A" w14:textId="77777777" w:rsidR="000C5A4E" w:rsidRDefault="000C5A4E" w:rsidP="0052591A">
      <w:pPr>
        <w:spacing w:after="0" w:line="240" w:lineRule="auto"/>
        <w:jc w:val="center"/>
        <w:textAlignment w:val="baseline"/>
        <w:rPr>
          <w:rFonts w:ascii="Trebuchet MS" w:eastAsia="Times New Roman" w:hAnsi="Trebuchet MS" w:cs="Arial"/>
          <w:b/>
          <w:bCs/>
          <w:lang w:eastAsia="en-GB"/>
        </w:rPr>
      </w:pPr>
    </w:p>
    <w:p w14:paraId="60B54F07" w14:textId="77777777" w:rsidR="003255EE" w:rsidRPr="003255EE" w:rsidRDefault="003255EE" w:rsidP="003255EE">
      <w:pPr>
        <w:spacing w:after="0" w:line="240" w:lineRule="auto"/>
        <w:jc w:val="both"/>
        <w:rPr>
          <w:rFonts w:ascii="Trebuchet MS" w:eastAsia="Times New Roman" w:hAnsi="Trebuchet MS" w:cs="Times New Roman"/>
          <w:b/>
          <w:noProof/>
          <w:color w:val="000000" w:themeColor="text1"/>
        </w:rPr>
      </w:pPr>
    </w:p>
    <w:p w14:paraId="26A5AA05" w14:textId="77777777" w:rsidR="003255EE" w:rsidRPr="003255EE" w:rsidRDefault="003255EE" w:rsidP="003255EE">
      <w:pPr>
        <w:pBdr>
          <w:top w:val="thinThickThinSmallGap" w:sz="24" w:space="0" w:color="auto"/>
          <w:left w:val="thinThickThinSmallGap" w:sz="24" w:space="4" w:color="auto"/>
          <w:bottom w:val="thinThickThinSmallGap" w:sz="24" w:space="1" w:color="auto"/>
          <w:right w:val="thinThickThinSmallGap" w:sz="24" w:space="4" w:color="auto"/>
        </w:pBdr>
        <w:spacing w:after="0" w:line="240" w:lineRule="auto"/>
        <w:jc w:val="both"/>
        <w:rPr>
          <w:rFonts w:ascii="Trebuchet MS" w:eastAsia="Times New Roman" w:hAnsi="Trebuchet MS" w:cs="Times New Roman"/>
          <w:b/>
          <w:noProof/>
          <w:color w:val="000000" w:themeColor="text1"/>
        </w:rPr>
      </w:pPr>
    </w:p>
    <w:p w14:paraId="3C783990" w14:textId="77777777" w:rsidR="003255EE" w:rsidRPr="003255EE" w:rsidRDefault="003255EE" w:rsidP="003255EE">
      <w:pPr>
        <w:pBdr>
          <w:top w:val="thinThickThinSmallGap" w:sz="24" w:space="0" w:color="auto"/>
          <w:left w:val="thinThickThinSmallGap" w:sz="24" w:space="4" w:color="auto"/>
          <w:bottom w:val="thinThickThinSmallGap" w:sz="24" w:space="1" w:color="auto"/>
          <w:right w:val="thinThickThinSmallGap" w:sz="24" w:space="4" w:color="auto"/>
        </w:pBdr>
        <w:spacing w:after="0" w:line="240" w:lineRule="auto"/>
        <w:jc w:val="center"/>
        <w:rPr>
          <w:rFonts w:ascii="Trebuchet MS" w:eastAsia="Times New Roman" w:hAnsi="Trebuchet MS" w:cs="Times New Roman"/>
          <w:b/>
          <w:noProof/>
          <w:color w:val="000000" w:themeColor="text1"/>
        </w:rPr>
      </w:pPr>
      <w:r w:rsidRPr="003255EE">
        <w:rPr>
          <w:rFonts w:ascii="Trebuchet MS" w:eastAsia="Times New Roman" w:hAnsi="Trebuchet MS" w:cs="Times New Roman"/>
          <w:b/>
          <w:noProof/>
          <w:color w:val="000000" w:themeColor="text1"/>
        </w:rPr>
        <w:t>COMMONWEALTH SECRETARIAT</w:t>
      </w:r>
    </w:p>
    <w:p w14:paraId="6B45288B" w14:textId="77777777" w:rsidR="003255EE" w:rsidRPr="003255EE" w:rsidRDefault="003255EE" w:rsidP="003255EE">
      <w:pPr>
        <w:pBdr>
          <w:top w:val="thinThickThinSmallGap" w:sz="24" w:space="0" w:color="auto"/>
          <w:left w:val="thinThickThinSmallGap" w:sz="24" w:space="4" w:color="auto"/>
          <w:bottom w:val="thinThickThinSmallGap" w:sz="24" w:space="1" w:color="auto"/>
          <w:right w:val="thinThickThinSmallGap" w:sz="24" w:space="4" w:color="auto"/>
        </w:pBdr>
        <w:spacing w:after="0" w:line="240" w:lineRule="auto"/>
        <w:jc w:val="center"/>
        <w:rPr>
          <w:rFonts w:ascii="Trebuchet MS" w:eastAsia="Times New Roman" w:hAnsi="Trebuchet MS" w:cs="Times New Roman"/>
          <w:b/>
          <w:noProof/>
          <w:color w:val="000000" w:themeColor="text1"/>
        </w:rPr>
      </w:pPr>
      <w:r w:rsidRPr="003255EE">
        <w:rPr>
          <w:rFonts w:ascii="Trebuchet MS" w:eastAsia="Times New Roman" w:hAnsi="Trebuchet MS" w:cs="Times New Roman"/>
          <w:b/>
          <w:noProof/>
          <w:color w:val="000000" w:themeColor="text1"/>
        </w:rPr>
        <w:t>MARLBOROUGH HOUSE, PALL MALL, LONDON SW1Y 5HX</w:t>
      </w:r>
    </w:p>
    <w:p w14:paraId="57315787" w14:textId="77777777" w:rsidR="003255EE" w:rsidRPr="003255EE" w:rsidRDefault="003255EE" w:rsidP="003255EE">
      <w:pPr>
        <w:pBdr>
          <w:top w:val="thinThickThinSmallGap" w:sz="24" w:space="0" w:color="auto"/>
          <w:left w:val="thinThickThinSmallGap" w:sz="24" w:space="4" w:color="auto"/>
          <w:bottom w:val="thinThickThinSmallGap" w:sz="24" w:space="1" w:color="auto"/>
          <w:right w:val="thinThickThinSmallGap" w:sz="24" w:space="4" w:color="auto"/>
        </w:pBdr>
        <w:spacing w:after="0" w:line="240" w:lineRule="auto"/>
        <w:jc w:val="both"/>
        <w:rPr>
          <w:rFonts w:ascii="Trebuchet MS" w:eastAsia="Times New Roman" w:hAnsi="Trebuchet MS" w:cs="Times New Roman"/>
          <w:b/>
          <w:noProof/>
          <w:color w:val="000000" w:themeColor="text1"/>
        </w:rPr>
      </w:pPr>
    </w:p>
    <w:p w14:paraId="1AF7B9C6" w14:textId="77777777" w:rsidR="003255EE" w:rsidRPr="003255EE" w:rsidRDefault="003255EE" w:rsidP="003255EE">
      <w:pPr>
        <w:spacing w:after="0" w:line="240" w:lineRule="auto"/>
        <w:jc w:val="both"/>
        <w:rPr>
          <w:rFonts w:ascii="Trebuchet MS" w:eastAsia="Times New Roman" w:hAnsi="Trebuchet MS" w:cs="Times New Roman"/>
          <w:b/>
          <w:noProof/>
          <w:color w:val="000000" w:themeColor="text1"/>
        </w:rPr>
      </w:pPr>
    </w:p>
    <w:p w14:paraId="2C9EB1B4" w14:textId="77777777" w:rsidR="003255EE" w:rsidRPr="003255EE" w:rsidRDefault="003255EE" w:rsidP="003255EE">
      <w:pPr>
        <w:spacing w:after="0" w:line="240" w:lineRule="auto"/>
        <w:jc w:val="both"/>
        <w:rPr>
          <w:rFonts w:ascii="Trebuchet MS" w:eastAsia="Times New Roman" w:hAnsi="Trebuchet MS" w:cs="Times New Roman"/>
          <w:b/>
          <w:noProof/>
          <w:color w:val="000000" w:themeColor="text1"/>
        </w:rPr>
      </w:pPr>
    </w:p>
    <w:p w14:paraId="5F1418E3" w14:textId="77777777" w:rsidR="003255EE" w:rsidRPr="003255EE" w:rsidRDefault="003255EE" w:rsidP="003255EE">
      <w:pPr>
        <w:spacing w:after="0" w:line="240" w:lineRule="auto"/>
        <w:jc w:val="both"/>
        <w:rPr>
          <w:rFonts w:ascii="Trebuchet MS" w:eastAsia="Times New Roman" w:hAnsi="Trebuchet MS" w:cs="Times New Roman"/>
          <w:b/>
          <w:noProof/>
          <w:color w:val="000000" w:themeColor="text1"/>
        </w:rPr>
      </w:pPr>
    </w:p>
    <w:p w14:paraId="210B95C8" w14:textId="77777777" w:rsidR="003255EE" w:rsidRPr="003255EE" w:rsidRDefault="003255EE" w:rsidP="003255EE">
      <w:pPr>
        <w:spacing w:after="0" w:line="240" w:lineRule="auto"/>
        <w:jc w:val="center"/>
        <w:rPr>
          <w:rFonts w:ascii="Trebuchet MS" w:eastAsia="Times New Roman" w:hAnsi="Trebuchet MS" w:cs="Times New Roman"/>
          <w:b/>
          <w:noProof/>
          <w:color w:val="000000" w:themeColor="text1"/>
          <w:sz w:val="28"/>
          <w:szCs w:val="28"/>
        </w:rPr>
      </w:pPr>
      <w:r w:rsidRPr="003255EE">
        <w:rPr>
          <w:rFonts w:ascii="Trebuchet MS" w:eastAsia="Times New Roman" w:hAnsi="Trebuchet MS" w:cs="Times New Roman"/>
          <w:b/>
          <w:i/>
          <w:noProof/>
          <w:color w:val="000000" w:themeColor="text1"/>
          <w:sz w:val="28"/>
          <w:szCs w:val="28"/>
        </w:rPr>
        <w:t>IN STRICT COMMERCIAL CONFIDENCE</w:t>
      </w:r>
    </w:p>
    <w:p w14:paraId="547DE0EA" w14:textId="77777777" w:rsidR="003255EE" w:rsidRPr="003255EE" w:rsidRDefault="003255EE" w:rsidP="003255EE">
      <w:pPr>
        <w:spacing w:after="0" w:line="240" w:lineRule="auto"/>
        <w:jc w:val="center"/>
        <w:rPr>
          <w:rFonts w:ascii="Trebuchet MS" w:eastAsia="Times New Roman" w:hAnsi="Trebuchet MS" w:cs="Times New Roman"/>
          <w:b/>
          <w:noProof/>
          <w:color w:val="000000" w:themeColor="text1"/>
          <w:sz w:val="28"/>
          <w:szCs w:val="28"/>
        </w:rPr>
      </w:pPr>
    </w:p>
    <w:p w14:paraId="7C2A40E1" w14:textId="77777777" w:rsidR="003255EE" w:rsidRPr="003255EE" w:rsidRDefault="003255EE" w:rsidP="003255EE">
      <w:pPr>
        <w:spacing w:after="0" w:line="240" w:lineRule="auto"/>
        <w:jc w:val="center"/>
        <w:rPr>
          <w:rFonts w:ascii="Trebuchet MS" w:eastAsia="Times New Roman" w:hAnsi="Trebuchet MS" w:cs="Times New Roman"/>
          <w:b/>
          <w:noProof/>
          <w:color w:val="000000" w:themeColor="text1"/>
          <w:sz w:val="28"/>
          <w:szCs w:val="28"/>
        </w:rPr>
      </w:pPr>
    </w:p>
    <w:p w14:paraId="7C07E9B3" w14:textId="77777777" w:rsidR="003255EE" w:rsidRPr="003255EE" w:rsidRDefault="003255EE" w:rsidP="003255EE">
      <w:pPr>
        <w:spacing w:after="0" w:line="240" w:lineRule="auto"/>
        <w:jc w:val="both"/>
        <w:rPr>
          <w:rFonts w:ascii="Trebuchet MS" w:eastAsia="Times New Roman" w:hAnsi="Trebuchet MS" w:cs="Times New Roman"/>
          <w:b/>
          <w:noProof/>
          <w:color w:val="000000" w:themeColor="text1"/>
        </w:rPr>
      </w:pPr>
    </w:p>
    <w:p w14:paraId="7AC4B018" w14:textId="77777777" w:rsidR="00007D33" w:rsidRDefault="003255EE" w:rsidP="003255EE">
      <w:pPr>
        <w:spacing w:after="0" w:line="240" w:lineRule="auto"/>
        <w:jc w:val="center"/>
        <w:rPr>
          <w:rFonts w:ascii="Trebuchet MS" w:eastAsia="Times New Roman" w:hAnsi="Trebuchet MS" w:cs="Times New Roman"/>
          <w:b/>
          <w:noProof/>
          <w:color w:val="000000" w:themeColor="text1"/>
          <w:sz w:val="28"/>
          <w:szCs w:val="28"/>
        </w:rPr>
      </w:pPr>
      <w:r>
        <w:rPr>
          <w:rFonts w:ascii="Trebuchet MS" w:eastAsia="Times New Roman" w:hAnsi="Trebuchet MS" w:cs="Times New Roman"/>
          <w:b/>
          <w:noProof/>
          <w:color w:val="000000" w:themeColor="text1"/>
          <w:sz w:val="28"/>
          <w:szCs w:val="28"/>
        </w:rPr>
        <w:t xml:space="preserve">Expression of Interest (EoI) </w:t>
      </w:r>
      <w:r w:rsidR="00D34175">
        <w:rPr>
          <w:rFonts w:ascii="Trebuchet MS" w:eastAsia="Times New Roman" w:hAnsi="Trebuchet MS" w:cs="Times New Roman"/>
          <w:b/>
          <w:noProof/>
          <w:color w:val="000000" w:themeColor="text1"/>
          <w:sz w:val="28"/>
          <w:szCs w:val="28"/>
        </w:rPr>
        <w:t>f</w:t>
      </w:r>
      <w:r w:rsidRPr="003255EE">
        <w:rPr>
          <w:rFonts w:ascii="Trebuchet MS" w:eastAsia="Times New Roman" w:hAnsi="Trebuchet MS" w:cs="Times New Roman"/>
          <w:b/>
          <w:noProof/>
          <w:color w:val="000000" w:themeColor="text1"/>
          <w:sz w:val="28"/>
          <w:szCs w:val="28"/>
        </w:rPr>
        <w:t xml:space="preserve">or the </w:t>
      </w:r>
      <w:r w:rsidR="00D34175">
        <w:rPr>
          <w:rFonts w:ascii="Trebuchet MS" w:eastAsia="Times New Roman" w:hAnsi="Trebuchet MS" w:cs="Times New Roman"/>
          <w:b/>
          <w:noProof/>
          <w:color w:val="000000" w:themeColor="text1"/>
          <w:sz w:val="28"/>
          <w:szCs w:val="28"/>
        </w:rPr>
        <w:t>p</w:t>
      </w:r>
      <w:r w:rsidRPr="003255EE">
        <w:rPr>
          <w:rFonts w:ascii="Trebuchet MS" w:eastAsia="Times New Roman" w:hAnsi="Trebuchet MS" w:cs="Times New Roman"/>
          <w:b/>
          <w:noProof/>
          <w:color w:val="000000" w:themeColor="text1"/>
          <w:sz w:val="28"/>
          <w:szCs w:val="28"/>
        </w:rPr>
        <w:t xml:space="preserve">rovision of </w:t>
      </w:r>
      <w:r w:rsidR="00D34175">
        <w:rPr>
          <w:rFonts w:ascii="Trebuchet MS" w:eastAsia="Times New Roman" w:hAnsi="Trebuchet MS" w:cs="Times New Roman"/>
          <w:b/>
          <w:noProof/>
          <w:color w:val="000000" w:themeColor="text1"/>
          <w:sz w:val="28"/>
          <w:szCs w:val="28"/>
        </w:rPr>
        <w:t>a</w:t>
      </w:r>
    </w:p>
    <w:p w14:paraId="06A7416E" w14:textId="10889A2C" w:rsidR="00007D33" w:rsidRDefault="00D34175" w:rsidP="003255EE">
      <w:pPr>
        <w:spacing w:after="0" w:line="240" w:lineRule="auto"/>
        <w:jc w:val="center"/>
        <w:rPr>
          <w:rFonts w:ascii="Trebuchet MS" w:eastAsia="Times New Roman" w:hAnsi="Trebuchet MS" w:cs="Times New Roman"/>
          <w:b/>
          <w:noProof/>
          <w:color w:val="000000" w:themeColor="text1"/>
          <w:sz w:val="28"/>
          <w:szCs w:val="28"/>
        </w:rPr>
      </w:pPr>
      <w:r w:rsidRPr="071AF1A5">
        <w:rPr>
          <w:rFonts w:ascii="Trebuchet MS" w:eastAsia="Times New Roman" w:hAnsi="Trebuchet MS" w:cs="Times New Roman"/>
          <w:b/>
          <w:bCs/>
          <w:noProof/>
          <w:color w:val="000000" w:themeColor="text1"/>
          <w:sz w:val="28"/>
          <w:szCs w:val="28"/>
        </w:rPr>
        <w:t xml:space="preserve">Commonwealth </w:t>
      </w:r>
      <w:r w:rsidR="61B6DD23" w:rsidRPr="071AF1A5">
        <w:rPr>
          <w:rFonts w:ascii="Trebuchet MS" w:eastAsia="Times New Roman" w:hAnsi="Trebuchet MS" w:cs="Times New Roman"/>
          <w:b/>
          <w:bCs/>
          <w:noProof/>
          <w:color w:val="000000" w:themeColor="text1"/>
          <w:sz w:val="28"/>
          <w:szCs w:val="28"/>
        </w:rPr>
        <w:t>ERP Implementation Project</w:t>
      </w:r>
    </w:p>
    <w:p w14:paraId="2C6A9370" w14:textId="39CB2C15" w:rsidR="003255EE" w:rsidRPr="003255EE" w:rsidRDefault="00446248" w:rsidP="003255EE">
      <w:pPr>
        <w:spacing w:after="0" w:line="240" w:lineRule="auto"/>
        <w:jc w:val="center"/>
        <w:rPr>
          <w:rFonts w:ascii="Trebuchet MS" w:eastAsia="Times New Roman" w:hAnsi="Trebuchet MS" w:cs="Times New Roman"/>
          <w:b/>
          <w:noProof/>
          <w:color w:val="000000" w:themeColor="text1"/>
          <w:sz w:val="28"/>
          <w:szCs w:val="28"/>
        </w:rPr>
      </w:pPr>
      <w:r>
        <w:rPr>
          <w:rFonts w:ascii="Trebuchet MS" w:eastAsia="Times New Roman" w:hAnsi="Trebuchet MS" w:cs="Times New Roman"/>
          <w:b/>
          <w:noProof/>
          <w:color w:val="000000" w:themeColor="text1"/>
          <w:sz w:val="28"/>
          <w:szCs w:val="28"/>
        </w:rPr>
        <w:t>September</w:t>
      </w:r>
      <w:r w:rsidR="00007D33">
        <w:rPr>
          <w:rFonts w:ascii="Trebuchet MS" w:eastAsia="Times New Roman" w:hAnsi="Trebuchet MS" w:cs="Times New Roman"/>
          <w:b/>
          <w:noProof/>
          <w:color w:val="000000" w:themeColor="text1"/>
          <w:sz w:val="28"/>
          <w:szCs w:val="28"/>
        </w:rPr>
        <w:t xml:space="preserve"> 2025</w:t>
      </w:r>
    </w:p>
    <w:p w14:paraId="0FA6FA78" w14:textId="77777777" w:rsidR="003255EE" w:rsidRPr="003255EE" w:rsidRDefault="003255EE" w:rsidP="003255EE">
      <w:pPr>
        <w:spacing w:after="0" w:line="240" w:lineRule="auto"/>
        <w:rPr>
          <w:rFonts w:ascii="Trebuchet MS" w:eastAsia="Times New Roman" w:hAnsi="Trebuchet MS" w:cs="Times New Roman"/>
          <w:b/>
          <w:noProof/>
          <w:color w:val="000000" w:themeColor="text1"/>
        </w:rPr>
      </w:pPr>
    </w:p>
    <w:p w14:paraId="13E38BB6" w14:textId="77777777" w:rsidR="003255EE" w:rsidRPr="003255EE" w:rsidRDefault="003255EE" w:rsidP="003255EE">
      <w:pPr>
        <w:spacing w:after="0" w:line="240" w:lineRule="auto"/>
        <w:rPr>
          <w:rFonts w:ascii="Trebuchet MS" w:eastAsia="Times New Roman" w:hAnsi="Trebuchet MS" w:cs="Times New Roman"/>
          <w:b/>
          <w:noProof/>
          <w:color w:val="000000" w:themeColor="text1"/>
        </w:rPr>
      </w:pPr>
    </w:p>
    <w:p w14:paraId="1B738ED9" w14:textId="77777777" w:rsidR="003255EE" w:rsidRPr="003255EE" w:rsidRDefault="003255EE" w:rsidP="003255EE">
      <w:pPr>
        <w:spacing w:after="0" w:line="240" w:lineRule="auto"/>
        <w:rPr>
          <w:rFonts w:ascii="Trebuchet MS" w:eastAsia="Times New Roman" w:hAnsi="Trebuchet MS" w:cs="Times New Roman"/>
          <w:b/>
          <w:noProof/>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8"/>
        <w:gridCol w:w="5708"/>
      </w:tblGrid>
      <w:tr w:rsidR="003255EE" w:rsidRPr="003255EE" w14:paraId="4EB8C762" w14:textId="77777777" w:rsidTr="00234F3A">
        <w:tc>
          <w:tcPr>
            <w:tcW w:w="3318" w:type="dxa"/>
          </w:tcPr>
          <w:p w14:paraId="3B3BEA7B" w14:textId="77777777" w:rsidR="003255EE" w:rsidRPr="003255EE" w:rsidRDefault="003255EE" w:rsidP="003255EE">
            <w:pPr>
              <w:rPr>
                <w:rFonts w:ascii="Trebuchet MS" w:hAnsi="Trebuchet MS"/>
                <w:b/>
                <w:noProof/>
              </w:rPr>
            </w:pPr>
            <w:r w:rsidRPr="003255EE">
              <w:rPr>
                <w:rFonts w:ascii="Trebuchet MS" w:hAnsi="Trebuchet MS"/>
                <w:b/>
                <w:noProof/>
              </w:rPr>
              <w:t>Secretariat Reference Number:</w:t>
            </w:r>
          </w:p>
        </w:tc>
        <w:tc>
          <w:tcPr>
            <w:tcW w:w="5708" w:type="dxa"/>
          </w:tcPr>
          <w:p w14:paraId="049F4DC0" w14:textId="54021635" w:rsidR="003255EE" w:rsidRPr="003255EE" w:rsidRDefault="003255EE" w:rsidP="003255EE">
            <w:pPr>
              <w:rPr>
                <w:rFonts w:ascii="Trebuchet MS" w:hAnsi="Trebuchet MS"/>
                <w:b/>
                <w:bCs/>
                <w:noProof/>
              </w:rPr>
            </w:pPr>
            <w:r w:rsidRPr="003255EE">
              <w:rPr>
                <w:rFonts w:ascii="Trebuchet MS" w:hAnsi="Trebuchet MS"/>
                <w:b/>
                <w:bCs/>
                <w:noProof/>
              </w:rPr>
              <w:t>65</w:t>
            </w:r>
            <w:r w:rsidR="006506CF">
              <w:rPr>
                <w:rFonts w:ascii="Trebuchet MS" w:hAnsi="Trebuchet MS"/>
                <w:b/>
                <w:bCs/>
                <w:noProof/>
              </w:rPr>
              <w:t>5</w:t>
            </w:r>
            <w:r w:rsidRPr="003255EE">
              <w:rPr>
                <w:rFonts w:ascii="Trebuchet MS" w:hAnsi="Trebuchet MS"/>
                <w:b/>
                <w:bCs/>
                <w:noProof/>
              </w:rPr>
              <w:t>-2025</w:t>
            </w:r>
          </w:p>
          <w:p w14:paraId="6E7662CA" w14:textId="77777777" w:rsidR="003255EE" w:rsidRPr="003255EE" w:rsidRDefault="003255EE" w:rsidP="003255EE">
            <w:pPr>
              <w:rPr>
                <w:rFonts w:ascii="Trebuchet MS" w:hAnsi="Trebuchet MS"/>
                <w:b/>
                <w:noProof/>
              </w:rPr>
            </w:pPr>
          </w:p>
        </w:tc>
      </w:tr>
      <w:tr w:rsidR="003255EE" w:rsidRPr="003255EE" w14:paraId="774A4C00" w14:textId="77777777" w:rsidTr="00234F3A">
        <w:tc>
          <w:tcPr>
            <w:tcW w:w="3318" w:type="dxa"/>
          </w:tcPr>
          <w:p w14:paraId="380875F9" w14:textId="77777777" w:rsidR="003255EE" w:rsidRPr="003255EE" w:rsidRDefault="003255EE" w:rsidP="003255EE">
            <w:pPr>
              <w:rPr>
                <w:rFonts w:ascii="Trebuchet MS" w:hAnsi="Trebuchet MS"/>
                <w:b/>
                <w:noProof/>
              </w:rPr>
            </w:pPr>
            <w:r w:rsidRPr="003255EE">
              <w:rPr>
                <w:rFonts w:ascii="Trebuchet MS" w:hAnsi="Trebuchet MS"/>
                <w:b/>
                <w:noProof/>
              </w:rPr>
              <w:t>Return Date:</w:t>
            </w:r>
          </w:p>
        </w:tc>
        <w:tc>
          <w:tcPr>
            <w:tcW w:w="5708" w:type="dxa"/>
          </w:tcPr>
          <w:p w14:paraId="37A2B018" w14:textId="4714149B" w:rsidR="003255EE" w:rsidRPr="003255EE" w:rsidRDefault="003255EE" w:rsidP="003255EE">
            <w:pPr>
              <w:rPr>
                <w:rFonts w:ascii="Trebuchet MS" w:hAnsi="Trebuchet MS"/>
                <w:b/>
                <w:bCs/>
                <w:noProof/>
              </w:rPr>
            </w:pPr>
            <w:r w:rsidRPr="003255EE">
              <w:rPr>
                <w:rFonts w:ascii="Trebuchet MS" w:hAnsi="Trebuchet MS"/>
                <w:b/>
                <w:bCs/>
                <w:noProof/>
                <w:color w:val="FF0000"/>
              </w:rPr>
              <w:t>1</w:t>
            </w:r>
            <w:r w:rsidR="00850EF9">
              <w:rPr>
                <w:rFonts w:ascii="Trebuchet MS" w:hAnsi="Trebuchet MS"/>
                <w:b/>
                <w:bCs/>
                <w:noProof/>
                <w:color w:val="FF0000"/>
              </w:rPr>
              <w:t xml:space="preserve">2 Noon </w:t>
            </w:r>
            <w:r w:rsidR="00835DA3">
              <w:rPr>
                <w:rFonts w:ascii="Trebuchet MS" w:hAnsi="Trebuchet MS"/>
                <w:b/>
                <w:bCs/>
                <w:noProof/>
                <w:color w:val="FF0000"/>
              </w:rPr>
              <w:t>29th</w:t>
            </w:r>
            <w:r w:rsidR="00835DA3" w:rsidRPr="003255EE">
              <w:rPr>
                <w:rFonts w:ascii="Trebuchet MS" w:hAnsi="Trebuchet MS"/>
                <w:b/>
                <w:bCs/>
                <w:noProof/>
                <w:color w:val="FF0000"/>
              </w:rPr>
              <w:t xml:space="preserve"> </w:t>
            </w:r>
            <w:r w:rsidR="006B6BCB">
              <w:rPr>
                <w:rFonts w:ascii="Trebuchet MS" w:hAnsi="Trebuchet MS"/>
                <w:b/>
                <w:bCs/>
                <w:noProof/>
                <w:color w:val="FF0000"/>
              </w:rPr>
              <w:t>September</w:t>
            </w:r>
            <w:r w:rsidRPr="003255EE">
              <w:rPr>
                <w:rFonts w:ascii="Trebuchet MS" w:hAnsi="Trebuchet MS"/>
                <w:b/>
                <w:bCs/>
                <w:noProof/>
                <w:color w:val="FF0000"/>
              </w:rPr>
              <w:t xml:space="preserve"> 2025</w:t>
            </w:r>
          </w:p>
        </w:tc>
      </w:tr>
      <w:tr w:rsidR="003255EE" w:rsidRPr="003255EE" w14:paraId="56C6734E" w14:textId="77777777" w:rsidTr="00234F3A">
        <w:trPr>
          <w:trHeight w:val="80"/>
        </w:trPr>
        <w:tc>
          <w:tcPr>
            <w:tcW w:w="3318" w:type="dxa"/>
          </w:tcPr>
          <w:p w14:paraId="7852A08C" w14:textId="77777777" w:rsidR="003255EE" w:rsidRPr="003255EE" w:rsidRDefault="003255EE" w:rsidP="003255EE">
            <w:pPr>
              <w:rPr>
                <w:rFonts w:ascii="Trebuchet MS" w:hAnsi="Trebuchet MS"/>
                <w:b/>
                <w:noProof/>
                <w:highlight w:val="yellow"/>
              </w:rPr>
            </w:pPr>
          </w:p>
        </w:tc>
        <w:tc>
          <w:tcPr>
            <w:tcW w:w="5708" w:type="dxa"/>
          </w:tcPr>
          <w:p w14:paraId="14E60124" w14:textId="77777777" w:rsidR="003255EE" w:rsidRPr="003255EE" w:rsidRDefault="003255EE" w:rsidP="003255EE">
            <w:pPr>
              <w:rPr>
                <w:rFonts w:ascii="Trebuchet MS" w:hAnsi="Trebuchet MS"/>
                <w:b/>
                <w:noProof/>
                <w:highlight w:val="yellow"/>
              </w:rPr>
            </w:pPr>
          </w:p>
        </w:tc>
      </w:tr>
      <w:tr w:rsidR="003255EE" w:rsidRPr="003255EE" w14:paraId="3CFD114B" w14:textId="77777777" w:rsidTr="00234F3A">
        <w:tc>
          <w:tcPr>
            <w:tcW w:w="3318" w:type="dxa"/>
          </w:tcPr>
          <w:p w14:paraId="16425E24" w14:textId="77777777" w:rsidR="003255EE" w:rsidRPr="003255EE" w:rsidRDefault="003255EE" w:rsidP="003255EE">
            <w:pPr>
              <w:rPr>
                <w:rFonts w:ascii="Trebuchet MS" w:hAnsi="Trebuchet MS"/>
                <w:b/>
                <w:noProof/>
              </w:rPr>
            </w:pPr>
            <w:r w:rsidRPr="003255EE">
              <w:rPr>
                <w:rFonts w:ascii="Trebuchet MS" w:hAnsi="Trebuchet MS"/>
                <w:b/>
                <w:noProof/>
              </w:rPr>
              <w:t>Estimated Contract Award:</w:t>
            </w:r>
            <w:r w:rsidRPr="003255EE">
              <w:rPr>
                <w:rFonts w:ascii="Trebuchet MS" w:hAnsi="Trebuchet MS"/>
                <w:b/>
                <w:noProof/>
              </w:rPr>
              <w:tab/>
            </w:r>
          </w:p>
        </w:tc>
        <w:tc>
          <w:tcPr>
            <w:tcW w:w="5708" w:type="dxa"/>
          </w:tcPr>
          <w:p w14:paraId="0B2246A6" w14:textId="4246F8F2" w:rsidR="003255EE" w:rsidRPr="003255EE" w:rsidRDefault="00C57C87" w:rsidP="003255EE">
            <w:pPr>
              <w:rPr>
                <w:rFonts w:ascii="Trebuchet MS" w:hAnsi="Trebuchet MS"/>
                <w:b/>
                <w:noProof/>
              </w:rPr>
            </w:pPr>
            <w:r w:rsidRPr="00C57C87">
              <w:rPr>
                <w:rFonts w:ascii="Trebuchet MS" w:hAnsi="Trebuchet MS"/>
                <w:b/>
                <w:noProof/>
                <w:color w:val="FF0000"/>
              </w:rPr>
              <w:t xml:space="preserve">May </w:t>
            </w:r>
            <w:r w:rsidR="003255EE" w:rsidRPr="00C57C87">
              <w:rPr>
                <w:rFonts w:ascii="Trebuchet MS" w:hAnsi="Trebuchet MS"/>
                <w:b/>
                <w:noProof/>
                <w:color w:val="FF0000"/>
              </w:rPr>
              <w:t>202</w:t>
            </w:r>
            <w:r w:rsidR="006B6BCB">
              <w:rPr>
                <w:rFonts w:ascii="Trebuchet MS" w:hAnsi="Trebuchet MS"/>
                <w:b/>
                <w:noProof/>
                <w:color w:val="FF0000"/>
              </w:rPr>
              <w:t>6</w:t>
            </w:r>
          </w:p>
        </w:tc>
      </w:tr>
      <w:tr w:rsidR="003255EE" w:rsidRPr="003255EE" w14:paraId="330F5E7B" w14:textId="77777777" w:rsidTr="00234F3A">
        <w:tc>
          <w:tcPr>
            <w:tcW w:w="3318" w:type="dxa"/>
          </w:tcPr>
          <w:p w14:paraId="538D2C8F" w14:textId="77777777" w:rsidR="003255EE" w:rsidRPr="003255EE" w:rsidRDefault="003255EE" w:rsidP="003255EE">
            <w:pPr>
              <w:rPr>
                <w:rFonts w:ascii="Trebuchet MS" w:hAnsi="Trebuchet MS"/>
                <w:b/>
                <w:noProof/>
              </w:rPr>
            </w:pPr>
          </w:p>
        </w:tc>
        <w:tc>
          <w:tcPr>
            <w:tcW w:w="5708" w:type="dxa"/>
          </w:tcPr>
          <w:p w14:paraId="69F33A45" w14:textId="77777777" w:rsidR="003255EE" w:rsidRPr="003255EE" w:rsidRDefault="003255EE" w:rsidP="003255EE">
            <w:pPr>
              <w:rPr>
                <w:rFonts w:ascii="Trebuchet MS" w:hAnsi="Trebuchet MS"/>
                <w:b/>
                <w:noProof/>
              </w:rPr>
            </w:pPr>
          </w:p>
        </w:tc>
      </w:tr>
      <w:tr w:rsidR="003255EE" w:rsidRPr="003255EE" w14:paraId="04AA14D4" w14:textId="77777777" w:rsidTr="00234F3A">
        <w:tc>
          <w:tcPr>
            <w:tcW w:w="3318" w:type="dxa"/>
          </w:tcPr>
          <w:p w14:paraId="6FA8605C" w14:textId="77777777" w:rsidR="003255EE" w:rsidRPr="003255EE" w:rsidRDefault="003255EE" w:rsidP="003255EE">
            <w:pPr>
              <w:rPr>
                <w:rFonts w:ascii="Trebuchet MS" w:hAnsi="Trebuchet MS"/>
                <w:b/>
                <w:noProof/>
              </w:rPr>
            </w:pPr>
            <w:r w:rsidRPr="003255EE">
              <w:rPr>
                <w:rFonts w:ascii="Trebuchet MS" w:eastAsia="Trebuchet MS" w:hAnsi="Trebuchet MS" w:cs="Trebuchet MS"/>
                <w:b/>
                <w:sz w:val="24"/>
              </w:rPr>
              <w:t xml:space="preserve">e-procurement portal: </w:t>
            </w:r>
          </w:p>
        </w:tc>
        <w:tc>
          <w:tcPr>
            <w:tcW w:w="5708" w:type="dxa"/>
          </w:tcPr>
          <w:p w14:paraId="298594CC" w14:textId="77777777" w:rsidR="003255EE" w:rsidRPr="003255EE" w:rsidRDefault="003255EE" w:rsidP="003255EE">
            <w:pPr>
              <w:rPr>
                <w:rFonts w:ascii="Trebuchet MS" w:hAnsi="Trebuchet MS"/>
                <w:b/>
                <w:noProof/>
              </w:rPr>
            </w:pPr>
            <w:hyperlink r:id="rId12" w:history="1">
              <w:r w:rsidRPr="003255EE">
                <w:rPr>
                  <w:rFonts w:ascii="Trebuchet MS" w:hAnsi="Trebuchet MS"/>
                  <w:b/>
                  <w:bCs/>
                  <w:color w:val="0000FF"/>
                  <w:sz w:val="24"/>
                  <w:u w:val="single"/>
                </w:rPr>
                <w:t>https://in-tendhost.co.uk/thecommonwealth/aspx/Home</w:t>
              </w:r>
            </w:hyperlink>
          </w:p>
        </w:tc>
      </w:tr>
    </w:tbl>
    <w:p w14:paraId="0BEDBDC5" w14:textId="77777777" w:rsidR="003255EE" w:rsidRPr="003255EE" w:rsidRDefault="003255EE" w:rsidP="003255EE">
      <w:pPr>
        <w:spacing w:after="0" w:line="240" w:lineRule="auto"/>
        <w:jc w:val="both"/>
        <w:rPr>
          <w:rFonts w:ascii="Trebuchet MS" w:eastAsia="Times New Roman" w:hAnsi="Trebuchet MS" w:cs="Times New Roman"/>
          <w:b/>
          <w:noProof/>
          <w:color w:val="000000" w:themeColor="text1"/>
        </w:rPr>
      </w:pPr>
    </w:p>
    <w:p w14:paraId="6B102D6B" w14:textId="2535FD7B" w:rsidR="0052591A" w:rsidRPr="0052591A" w:rsidRDefault="0052591A" w:rsidP="0052591A">
      <w:pPr>
        <w:spacing w:after="0" w:line="240" w:lineRule="auto"/>
        <w:jc w:val="center"/>
        <w:textAlignment w:val="baseline"/>
        <w:rPr>
          <w:rFonts w:ascii="Trebuchet MS" w:eastAsia="Times New Roman" w:hAnsi="Trebuchet MS" w:cs="Segoe UI"/>
          <w:lang w:eastAsia="en-GB"/>
        </w:rPr>
      </w:pPr>
    </w:p>
    <w:p w14:paraId="29CF4BC6" w14:textId="77777777" w:rsidR="00EA0F72" w:rsidRDefault="00EA0F72">
      <w:pPr>
        <w:rPr>
          <w:rFonts w:ascii="Trebuchet MS" w:eastAsia="Times New Roman" w:hAnsi="Trebuchet MS" w:cs="Arial"/>
          <w:lang w:eastAsia="en-GB"/>
        </w:rPr>
      </w:pPr>
      <w:r>
        <w:rPr>
          <w:rFonts w:ascii="Trebuchet MS" w:eastAsia="Times New Roman" w:hAnsi="Trebuchet MS" w:cs="Arial"/>
          <w:lang w:eastAsia="en-GB"/>
        </w:rPr>
        <w:br w:type="page"/>
      </w:r>
    </w:p>
    <w:p w14:paraId="3B6B6E47" w14:textId="75B24C8C" w:rsidR="0052591A" w:rsidRPr="00466355" w:rsidRDefault="0052591A" w:rsidP="00466355">
      <w:pPr>
        <w:rPr>
          <w:rFonts w:ascii="Trebuchet MS" w:eastAsia="Times New Roman" w:hAnsi="Trebuchet MS" w:cs="Arial"/>
          <w:b/>
          <w:smallCaps/>
          <w:lang w:eastAsia="en-GB"/>
        </w:rPr>
      </w:pPr>
      <w:r w:rsidRPr="00466355">
        <w:rPr>
          <w:rFonts w:ascii="Trebuchet MS" w:eastAsia="Times New Roman" w:hAnsi="Trebuchet MS" w:cs="Arial"/>
          <w:b/>
          <w:smallCaps/>
          <w:lang w:eastAsia="en-GB"/>
        </w:rPr>
        <w:lastRenderedPageBreak/>
        <w:t>EXPRESSION OF INTEREST</w:t>
      </w:r>
      <w:r w:rsidR="006506CF" w:rsidRPr="00466355">
        <w:rPr>
          <w:rFonts w:ascii="Trebuchet MS" w:eastAsia="Times New Roman" w:hAnsi="Trebuchet MS" w:cs="Arial"/>
          <w:b/>
          <w:smallCaps/>
          <w:lang w:eastAsia="en-GB"/>
        </w:rPr>
        <w:t xml:space="preserve"> </w:t>
      </w:r>
      <w:r w:rsidR="003D5153" w:rsidRPr="00466355">
        <w:rPr>
          <w:rFonts w:ascii="Trebuchet MS" w:eastAsia="Times New Roman" w:hAnsi="Trebuchet MS" w:cs="Arial"/>
          <w:b/>
          <w:smallCaps/>
          <w:lang w:eastAsia="en-GB"/>
        </w:rPr>
        <w:t>(EOI)</w:t>
      </w:r>
    </w:p>
    <w:p w14:paraId="5BAE5F42" w14:textId="77777777" w:rsidR="000B2244" w:rsidRPr="00466355" w:rsidRDefault="000B2244" w:rsidP="00466355">
      <w:pPr>
        <w:spacing w:after="0" w:line="240" w:lineRule="auto"/>
        <w:textAlignment w:val="baseline"/>
        <w:rPr>
          <w:rFonts w:ascii="Trebuchet MS" w:eastAsia="Times New Roman" w:hAnsi="Trebuchet MS" w:cs="Arial"/>
          <w:lang w:eastAsia="en-GB"/>
        </w:rPr>
      </w:pPr>
    </w:p>
    <w:p w14:paraId="1A36C477" w14:textId="34F3820C" w:rsidR="00624740" w:rsidRPr="00D840B7" w:rsidRDefault="007F5442" w:rsidP="00624740">
      <w:pPr>
        <w:pStyle w:val="GPSL2numberedclause"/>
        <w:numPr>
          <w:ilvl w:val="0"/>
          <w:numId w:val="0"/>
        </w:numPr>
        <w:jc w:val="both"/>
        <w:rPr>
          <w:noProof/>
          <w:color w:val="000000" w:themeColor="text1"/>
        </w:rPr>
      </w:pPr>
      <w:r w:rsidRPr="00D840B7">
        <w:rPr>
          <w:rFonts w:eastAsia="Times New Roman" w:cs="Arial"/>
        </w:rPr>
        <w:t xml:space="preserve">The Commonwealth Secretariat </w:t>
      </w:r>
      <w:r w:rsidR="00181632" w:rsidRPr="00D840B7">
        <w:rPr>
          <w:rFonts w:eastAsia="Times New Roman" w:cs="Arial"/>
        </w:rPr>
        <w:t xml:space="preserve">(the “Secretariat”) </w:t>
      </w:r>
      <w:r w:rsidR="00956AFD" w:rsidRPr="00D840B7">
        <w:rPr>
          <w:rFonts w:eastAsia="Times New Roman" w:cs="Arial"/>
        </w:rPr>
        <w:t>seek</w:t>
      </w:r>
      <w:r w:rsidR="00181632" w:rsidRPr="00D840B7">
        <w:rPr>
          <w:rFonts w:eastAsia="Times New Roman" w:cs="Arial"/>
        </w:rPr>
        <w:t>s</w:t>
      </w:r>
      <w:r w:rsidR="00956AFD" w:rsidRPr="00D840B7">
        <w:rPr>
          <w:rFonts w:eastAsia="Times New Roman" w:cs="Arial"/>
        </w:rPr>
        <w:t xml:space="preserve"> </w:t>
      </w:r>
      <w:r w:rsidR="0052591A" w:rsidRPr="00D840B7">
        <w:rPr>
          <w:rFonts w:eastAsia="Times New Roman" w:cs="Arial"/>
        </w:rPr>
        <w:t>information on your capability and capacity to provide the services detailed below.</w:t>
      </w:r>
      <w:r w:rsidR="00D45791" w:rsidRPr="00D840B7">
        <w:rPr>
          <w:rFonts w:eastAsia="Times New Roman" w:cs="Arial"/>
        </w:rPr>
        <w:t xml:space="preserve"> Please provide </w:t>
      </w:r>
      <w:r w:rsidR="00146003" w:rsidRPr="00D840B7">
        <w:rPr>
          <w:rFonts w:eastAsia="Times New Roman" w:cs="Arial"/>
        </w:rPr>
        <w:t xml:space="preserve">your response to this </w:t>
      </w:r>
      <w:r w:rsidR="00954157" w:rsidRPr="00D840B7">
        <w:rPr>
          <w:rFonts w:eastAsia="Times New Roman" w:cs="Arial"/>
        </w:rPr>
        <w:t>request for e</w:t>
      </w:r>
      <w:r w:rsidR="00146003" w:rsidRPr="00D840B7">
        <w:rPr>
          <w:rFonts w:eastAsia="Times New Roman" w:cs="Arial"/>
        </w:rPr>
        <w:t>xpression</w:t>
      </w:r>
      <w:r w:rsidR="00954157" w:rsidRPr="00D840B7">
        <w:rPr>
          <w:rFonts w:eastAsia="Times New Roman" w:cs="Arial"/>
        </w:rPr>
        <w:t>s</w:t>
      </w:r>
      <w:r w:rsidR="00146003" w:rsidRPr="00D840B7">
        <w:rPr>
          <w:rFonts w:eastAsia="Times New Roman" w:cs="Arial"/>
        </w:rPr>
        <w:t xml:space="preserve"> of </w:t>
      </w:r>
      <w:r w:rsidR="00954157" w:rsidRPr="00D840B7">
        <w:rPr>
          <w:rFonts w:eastAsia="Times New Roman" w:cs="Arial"/>
        </w:rPr>
        <w:t>i</w:t>
      </w:r>
      <w:r w:rsidR="00146003" w:rsidRPr="00D840B7">
        <w:rPr>
          <w:rFonts w:eastAsia="Times New Roman" w:cs="Arial"/>
        </w:rPr>
        <w:t xml:space="preserve">nterest </w:t>
      </w:r>
      <w:r w:rsidR="00D45791" w:rsidRPr="00D840B7">
        <w:rPr>
          <w:rFonts w:eastAsia="Times New Roman" w:cs="Arial"/>
        </w:rPr>
        <w:t>in your preferred format.</w:t>
      </w:r>
      <w:r w:rsidR="00624740" w:rsidRPr="00D840B7">
        <w:rPr>
          <w:noProof/>
        </w:rPr>
        <w:t xml:space="preserve"> </w:t>
      </w:r>
      <w:r w:rsidR="00675C40" w:rsidRPr="00D840B7">
        <w:rPr>
          <w:noProof/>
        </w:rPr>
        <w:t>Your response</w:t>
      </w:r>
      <w:r w:rsidR="00624740" w:rsidRPr="00D840B7">
        <w:rPr>
          <w:rFonts w:eastAsia="Trebuchet MS" w:cs="Trebuchet MS"/>
        </w:rPr>
        <w:t xml:space="preserve"> </w:t>
      </w:r>
      <w:r w:rsidR="00675C40" w:rsidRPr="00D840B7">
        <w:rPr>
          <w:rFonts w:eastAsia="Trebuchet MS" w:cs="Trebuchet MS"/>
        </w:rPr>
        <w:t>is</w:t>
      </w:r>
      <w:r w:rsidR="00624740" w:rsidRPr="00D840B7">
        <w:rPr>
          <w:rFonts w:eastAsia="Trebuchet MS" w:cs="Trebuchet MS"/>
        </w:rPr>
        <w:t xml:space="preserve"> to be returned via the Commonwealth Secretariat’s e-procurement portal: </w:t>
      </w:r>
      <w:bookmarkStart w:id="0" w:name="_Hlk192607046"/>
      <w:r w:rsidR="00624740" w:rsidRPr="00D840B7">
        <w:fldChar w:fldCharType="begin"/>
      </w:r>
      <w:r w:rsidR="00624740" w:rsidRPr="00D840B7">
        <w:instrText>HYPERLINK "https://in-tendhost.co.uk/thecommonwealth/aspx/Home"</w:instrText>
      </w:r>
      <w:r w:rsidR="00624740" w:rsidRPr="00D840B7">
        <w:fldChar w:fldCharType="separate"/>
      </w:r>
      <w:r w:rsidR="00624740" w:rsidRPr="00D840B7">
        <w:rPr>
          <w:rStyle w:val="Hyperlink"/>
        </w:rPr>
        <w:t>https://in-tendhost.co.uk/thecommonwealth/aspx/Home</w:t>
      </w:r>
      <w:r w:rsidR="00624740" w:rsidRPr="00D840B7">
        <w:fldChar w:fldCharType="end"/>
      </w:r>
      <w:r w:rsidR="00624740" w:rsidRPr="00D840B7">
        <w:rPr>
          <w:noProof/>
          <w:color w:val="000000" w:themeColor="text1"/>
        </w:rPr>
        <w:t>.</w:t>
      </w:r>
    </w:p>
    <w:bookmarkEnd w:id="0"/>
    <w:p w14:paraId="050D5C67" w14:textId="77777777" w:rsidR="00BB585A" w:rsidRPr="00D840B7" w:rsidRDefault="00BB585A" w:rsidP="00466355">
      <w:pPr>
        <w:spacing w:after="0" w:line="240" w:lineRule="auto"/>
        <w:textAlignment w:val="baseline"/>
        <w:rPr>
          <w:rFonts w:ascii="Trebuchet MS" w:eastAsia="Times New Roman" w:hAnsi="Trebuchet MS" w:cs="Arial"/>
          <w:lang w:eastAsia="en-GB"/>
        </w:rPr>
      </w:pPr>
    </w:p>
    <w:p w14:paraId="39BD9FBD" w14:textId="1104AD83" w:rsidR="00D840B7" w:rsidRPr="00D840B7" w:rsidRDefault="00D840B7" w:rsidP="00466355">
      <w:pPr>
        <w:spacing w:after="0" w:line="240" w:lineRule="auto"/>
        <w:textAlignment w:val="baseline"/>
        <w:rPr>
          <w:rFonts w:ascii="Trebuchet MS" w:eastAsia="Times New Roman" w:hAnsi="Trebuchet MS" w:cs="Arial"/>
          <w:b/>
          <w:bCs/>
          <w:lang w:eastAsia="en-GB"/>
        </w:rPr>
      </w:pPr>
      <w:r w:rsidRPr="00D840B7">
        <w:rPr>
          <w:rStyle w:val="Emphasis"/>
          <w:rFonts w:ascii="Trebuchet MS" w:hAnsi="Trebuchet MS"/>
          <w:b/>
          <w:bCs/>
          <w:color w:val="141414"/>
          <w:shd w:val="clear" w:color="auto" w:fill="FFFFFF"/>
        </w:rPr>
        <w:t>Please Note</w:t>
      </w:r>
      <w:r w:rsidRPr="00D840B7">
        <w:rPr>
          <w:rFonts w:ascii="Trebuchet MS" w:hAnsi="Trebuchet MS"/>
          <w:color w:val="141414"/>
          <w:shd w:val="clear" w:color="auto" w:fill="FFFFFF"/>
        </w:rPr>
        <w:t>: The supplier guidance document to </w:t>
      </w:r>
      <w:r w:rsidRPr="00D840B7">
        <w:rPr>
          <w:rStyle w:val="Strong"/>
          <w:rFonts w:ascii="Trebuchet MS" w:hAnsi="Trebuchet MS"/>
          <w:color w:val="141414"/>
          <w:shd w:val="clear" w:color="auto" w:fill="FFFFFF"/>
        </w:rPr>
        <w:t>registering on the e-procurement portal</w:t>
      </w:r>
      <w:r w:rsidRPr="00D840B7">
        <w:rPr>
          <w:rFonts w:ascii="Trebuchet MS" w:hAnsi="Trebuchet MS"/>
          <w:color w:val="141414"/>
          <w:shd w:val="clear" w:color="auto" w:fill="FFFFFF"/>
        </w:rPr>
        <w:t> is available on the Commonwealth Secretariat’s </w:t>
      </w:r>
      <w:hyperlink r:id="rId13" w:tgtFrame="_blank" w:history="1">
        <w:r w:rsidRPr="00D840B7">
          <w:rPr>
            <w:rStyle w:val="Strong"/>
            <w:rFonts w:ascii="Trebuchet MS" w:hAnsi="Trebuchet MS"/>
            <w:color w:val="25317A"/>
            <w:shd w:val="clear" w:color="auto" w:fill="FFFFFF"/>
          </w:rPr>
          <w:t>tendering site</w:t>
        </w:r>
      </w:hyperlink>
      <w:r w:rsidRPr="00D840B7">
        <w:rPr>
          <w:rFonts w:ascii="Trebuchet MS" w:hAnsi="Trebuchet MS"/>
          <w:color w:val="141414"/>
          <w:shd w:val="clear" w:color="auto" w:fill="FFFFFF"/>
        </w:rPr>
        <w:t> - and accessible to all pre-registration.</w:t>
      </w:r>
      <w:r w:rsidRPr="00D840B7">
        <w:rPr>
          <w:rFonts w:ascii="Trebuchet MS" w:hAnsi="Trebuchet MS"/>
          <w:color w:val="141414"/>
        </w:rPr>
        <w:br/>
      </w:r>
      <w:r w:rsidRPr="00D840B7">
        <w:rPr>
          <w:rFonts w:ascii="Trebuchet MS" w:hAnsi="Trebuchet MS"/>
          <w:color w:val="141414"/>
        </w:rPr>
        <w:br/>
      </w:r>
      <w:r w:rsidRPr="00D840B7">
        <w:rPr>
          <w:rFonts w:ascii="Trebuchet MS" w:hAnsi="Trebuchet MS"/>
          <w:color w:val="141414"/>
          <w:shd w:val="clear" w:color="auto" w:fill="FFFFFF"/>
        </w:rPr>
        <w:t>If you encounter any issues when registering on the Commonwealth Secretariat’s e-tendering portal, please contact Customer Support at: email: </w:t>
      </w:r>
      <w:hyperlink r:id="rId14" w:tgtFrame="_blank" w:history="1">
        <w:r w:rsidRPr="00D840B7">
          <w:rPr>
            <w:rStyle w:val="Strong"/>
            <w:rFonts w:ascii="Trebuchet MS" w:hAnsi="Trebuchet MS"/>
            <w:color w:val="25317A"/>
            <w:shd w:val="clear" w:color="auto" w:fill="FFFFFF"/>
          </w:rPr>
          <w:t>Support@in-tend.co.uk</w:t>
        </w:r>
      </w:hyperlink>
      <w:r w:rsidRPr="00D840B7">
        <w:rPr>
          <w:rFonts w:ascii="Trebuchet MS" w:hAnsi="Trebuchet MS"/>
          <w:color w:val="141414"/>
          <w:shd w:val="clear" w:color="auto" w:fill="FFFFFF"/>
        </w:rPr>
        <w:t> / please cc: </w:t>
      </w:r>
      <w:hyperlink r:id="rId15" w:tgtFrame="_blank" w:history="1">
        <w:r w:rsidRPr="00D840B7">
          <w:rPr>
            <w:rStyle w:val="Strong"/>
            <w:rFonts w:ascii="Trebuchet MS" w:hAnsi="Trebuchet MS"/>
            <w:color w:val="25317A"/>
            <w:shd w:val="clear" w:color="auto" w:fill="FFFFFF"/>
          </w:rPr>
          <w:t>procurement@commonwealth.int</w:t>
        </w:r>
      </w:hyperlink>
    </w:p>
    <w:p w14:paraId="45E165CB" w14:textId="77777777" w:rsidR="00BB585A" w:rsidRPr="00D840B7" w:rsidRDefault="00BB585A" w:rsidP="00466355">
      <w:pPr>
        <w:spacing w:after="0" w:line="240" w:lineRule="auto"/>
        <w:textAlignment w:val="baseline"/>
        <w:rPr>
          <w:rFonts w:ascii="Trebuchet MS" w:eastAsia="Times New Roman" w:hAnsi="Trebuchet MS" w:cs="Arial"/>
          <w:lang w:eastAsia="en-GB"/>
        </w:rPr>
      </w:pPr>
    </w:p>
    <w:p w14:paraId="477F2324" w14:textId="78B6F0BA" w:rsidR="0052591A" w:rsidRPr="00D840B7" w:rsidRDefault="0052591A" w:rsidP="00466355">
      <w:pPr>
        <w:spacing w:after="0" w:line="240" w:lineRule="auto"/>
        <w:textAlignment w:val="baseline"/>
        <w:rPr>
          <w:rFonts w:ascii="Trebuchet MS" w:eastAsia="Times New Roman" w:hAnsi="Trebuchet MS" w:cs="Arial"/>
          <w:lang w:eastAsia="en-GB"/>
        </w:rPr>
      </w:pPr>
      <w:r w:rsidRPr="00D840B7">
        <w:rPr>
          <w:rFonts w:ascii="Trebuchet MS" w:eastAsia="Times New Roman" w:hAnsi="Trebuchet MS" w:cs="Arial"/>
          <w:lang w:eastAsia="en-GB"/>
        </w:rPr>
        <w:t>Please advise if you are interested in bidding for this opportunity</w:t>
      </w:r>
      <w:r w:rsidR="00BF796F">
        <w:rPr>
          <w:rFonts w:ascii="Trebuchet MS" w:eastAsia="Times New Roman" w:hAnsi="Trebuchet MS" w:cs="Arial"/>
          <w:lang w:eastAsia="en-GB"/>
        </w:rPr>
        <w:t xml:space="preserve"> by submitting your </w:t>
      </w:r>
      <w:r w:rsidR="008471BB">
        <w:rPr>
          <w:rFonts w:ascii="Trebuchet MS" w:eastAsia="Times New Roman" w:hAnsi="Trebuchet MS" w:cs="Arial"/>
          <w:lang w:eastAsia="en-GB"/>
        </w:rPr>
        <w:t xml:space="preserve">formal </w:t>
      </w:r>
      <w:r w:rsidR="00BF796F">
        <w:rPr>
          <w:rFonts w:ascii="Trebuchet MS" w:eastAsia="Times New Roman" w:hAnsi="Trebuchet MS" w:cs="Arial"/>
          <w:lang w:eastAsia="en-GB"/>
        </w:rPr>
        <w:t>response</w:t>
      </w:r>
      <w:r w:rsidR="008471BB">
        <w:rPr>
          <w:rFonts w:ascii="Trebuchet MS" w:eastAsia="Times New Roman" w:hAnsi="Trebuchet MS" w:cs="Arial"/>
          <w:lang w:eastAsia="en-GB"/>
        </w:rPr>
        <w:t xml:space="preserve"> to this EOI</w:t>
      </w:r>
      <w:r w:rsidR="00A45886">
        <w:rPr>
          <w:rFonts w:ascii="Trebuchet MS" w:eastAsia="Times New Roman" w:hAnsi="Trebuchet MS" w:cs="Arial"/>
          <w:lang w:eastAsia="en-GB"/>
        </w:rPr>
        <w:t>, containing all the information requested under ‘Next Steps’ below.</w:t>
      </w:r>
    </w:p>
    <w:p w14:paraId="5EFC580D" w14:textId="77777777" w:rsidR="00DB52F1" w:rsidRPr="00D840B7" w:rsidRDefault="00DB52F1" w:rsidP="00466355">
      <w:pPr>
        <w:spacing w:after="0" w:line="240" w:lineRule="auto"/>
        <w:textAlignment w:val="baseline"/>
        <w:rPr>
          <w:rFonts w:ascii="Trebuchet MS" w:eastAsia="Times New Roman" w:hAnsi="Trebuchet MS" w:cs="Segoe UI"/>
          <w:lang w:eastAsia="en-GB"/>
        </w:rPr>
      </w:pPr>
    </w:p>
    <w:p w14:paraId="7374001B" w14:textId="048BC9BF" w:rsidR="0052591A" w:rsidRDefault="0052591A" w:rsidP="00466355">
      <w:pPr>
        <w:spacing w:after="0" w:line="240" w:lineRule="auto"/>
        <w:textAlignment w:val="baseline"/>
        <w:rPr>
          <w:rFonts w:ascii="Trebuchet MS" w:eastAsia="Times New Roman" w:hAnsi="Trebuchet MS" w:cs="Arial"/>
          <w:lang w:eastAsia="en-GB"/>
        </w:rPr>
      </w:pPr>
      <w:r w:rsidRPr="00466355">
        <w:rPr>
          <w:rFonts w:ascii="Trebuchet MS" w:eastAsia="Times New Roman" w:hAnsi="Trebuchet MS" w:cs="Arial"/>
          <w:lang w:eastAsia="en-GB"/>
        </w:rPr>
        <w:t xml:space="preserve">If you are not interested in </w:t>
      </w:r>
      <w:r w:rsidR="00676458">
        <w:rPr>
          <w:rFonts w:ascii="Trebuchet MS" w:eastAsia="Times New Roman" w:hAnsi="Trebuchet MS" w:cs="Arial"/>
          <w:lang w:eastAsia="en-GB"/>
        </w:rPr>
        <w:t>this opportunity</w:t>
      </w:r>
      <w:r w:rsidR="0078492E" w:rsidRPr="00466355">
        <w:rPr>
          <w:rFonts w:ascii="Trebuchet MS" w:eastAsia="Times New Roman" w:hAnsi="Trebuchet MS" w:cs="Arial"/>
          <w:lang w:eastAsia="en-GB"/>
        </w:rPr>
        <w:t>,</w:t>
      </w:r>
      <w:r w:rsidRPr="00466355">
        <w:rPr>
          <w:rFonts w:ascii="Trebuchet MS" w:eastAsia="Times New Roman" w:hAnsi="Trebuchet MS" w:cs="Arial"/>
          <w:lang w:eastAsia="en-GB"/>
        </w:rPr>
        <w:t xml:space="preserve"> please provide reason(s) as this will be valuable feedback.</w:t>
      </w:r>
    </w:p>
    <w:p w14:paraId="3CC08A2D" w14:textId="77777777" w:rsidR="005F47B4" w:rsidRPr="005F47B4" w:rsidRDefault="005F47B4" w:rsidP="00466355">
      <w:pPr>
        <w:spacing w:after="0" w:line="240" w:lineRule="auto"/>
        <w:textAlignment w:val="baseline"/>
        <w:rPr>
          <w:rFonts w:ascii="Trebuchet MS" w:eastAsia="Times New Roman" w:hAnsi="Trebuchet MS" w:cs="Arial"/>
          <w:lang w:eastAsia="en-GB"/>
        </w:rPr>
      </w:pPr>
    </w:p>
    <w:p w14:paraId="4434F874" w14:textId="2F83E4B4" w:rsidR="0052591A" w:rsidRPr="00466355" w:rsidRDefault="0052591A" w:rsidP="00466355">
      <w:pPr>
        <w:spacing w:after="0" w:line="240" w:lineRule="auto"/>
        <w:ind w:left="720"/>
        <w:textAlignment w:val="baseline"/>
        <w:rPr>
          <w:rFonts w:ascii="Trebuchet MS" w:eastAsia="Times New Roman" w:hAnsi="Trebuchet MS" w:cs="Segoe UI"/>
          <w:lang w:eastAsia="en-GB"/>
        </w:rPr>
      </w:pPr>
    </w:p>
    <w:p w14:paraId="05AA3888" w14:textId="40CF5449" w:rsidR="0078492E" w:rsidRPr="00466355" w:rsidRDefault="0052591A" w:rsidP="00466355">
      <w:pPr>
        <w:spacing w:after="0" w:line="240" w:lineRule="auto"/>
        <w:textAlignment w:val="baseline"/>
        <w:rPr>
          <w:rFonts w:ascii="Trebuchet MS" w:eastAsia="Times New Roman" w:hAnsi="Trebuchet MS" w:cs="Arial"/>
          <w:b/>
          <w:bCs/>
          <w:smallCaps/>
          <w:lang w:eastAsia="en-GB"/>
        </w:rPr>
      </w:pPr>
      <w:r w:rsidRPr="00466355">
        <w:rPr>
          <w:rFonts w:ascii="Trebuchet MS" w:eastAsia="Times New Roman" w:hAnsi="Trebuchet MS" w:cs="Arial"/>
          <w:b/>
          <w:smallCaps/>
          <w:lang w:eastAsia="en-GB"/>
        </w:rPr>
        <w:t>PROCUREMENT TIMETABLE</w:t>
      </w:r>
    </w:p>
    <w:p w14:paraId="24F7420A" w14:textId="40BA55A9" w:rsidR="0052591A" w:rsidRPr="004460A5" w:rsidRDefault="0052591A" w:rsidP="00466355">
      <w:pPr>
        <w:spacing w:after="0" w:line="240" w:lineRule="auto"/>
        <w:textAlignment w:val="baseline"/>
        <w:rPr>
          <w:rFonts w:ascii="Trebuchet MS" w:eastAsia="Times New Roman" w:hAnsi="Trebuchet MS" w:cs="Segoe UI"/>
          <w:lang w:eastAsia="en-GB"/>
        </w:rPr>
      </w:pPr>
    </w:p>
    <w:p w14:paraId="5EFDEAEC" w14:textId="35DC81DF" w:rsidR="0052591A" w:rsidRPr="004460A5" w:rsidRDefault="002B1C6D" w:rsidP="00466355">
      <w:pPr>
        <w:spacing w:after="0" w:line="240" w:lineRule="auto"/>
        <w:textAlignment w:val="baseline"/>
        <w:rPr>
          <w:rFonts w:ascii="Trebuchet MS" w:eastAsia="Times New Roman" w:hAnsi="Trebuchet MS" w:cs="Arial"/>
          <w:b/>
          <w:bCs/>
          <w:color w:val="FF0000"/>
          <w:lang w:eastAsia="en-GB"/>
        </w:rPr>
      </w:pPr>
      <w:r w:rsidRPr="004460A5">
        <w:rPr>
          <w:rFonts w:ascii="Trebuchet MS" w:eastAsia="Times New Roman" w:hAnsi="Trebuchet MS" w:cs="Arial"/>
          <w:b/>
          <w:bCs/>
          <w:color w:val="FF0000"/>
          <w:lang w:eastAsia="en-GB"/>
        </w:rPr>
        <w:t xml:space="preserve">EOI </w:t>
      </w:r>
      <w:r w:rsidR="00E12BFC" w:rsidRPr="004460A5">
        <w:rPr>
          <w:rFonts w:ascii="Trebuchet MS" w:eastAsia="Times New Roman" w:hAnsi="Trebuchet MS" w:cs="Arial"/>
          <w:b/>
          <w:bCs/>
          <w:color w:val="FF0000"/>
          <w:lang w:eastAsia="en-GB"/>
        </w:rPr>
        <w:t>r</w:t>
      </w:r>
      <w:r w:rsidRPr="004460A5">
        <w:rPr>
          <w:rFonts w:ascii="Trebuchet MS" w:eastAsia="Times New Roman" w:hAnsi="Trebuchet MS" w:cs="Arial"/>
          <w:b/>
          <w:bCs/>
          <w:color w:val="FF0000"/>
          <w:lang w:eastAsia="en-GB"/>
        </w:rPr>
        <w:t xml:space="preserve">eturn </w:t>
      </w:r>
      <w:r w:rsidR="00E12BFC" w:rsidRPr="004460A5">
        <w:rPr>
          <w:rFonts w:ascii="Trebuchet MS" w:eastAsia="Times New Roman" w:hAnsi="Trebuchet MS" w:cs="Arial"/>
          <w:b/>
          <w:bCs/>
          <w:color w:val="FF0000"/>
          <w:lang w:eastAsia="en-GB"/>
        </w:rPr>
        <w:t>d</w:t>
      </w:r>
      <w:r w:rsidRPr="004460A5">
        <w:rPr>
          <w:rFonts w:ascii="Trebuchet MS" w:eastAsia="Times New Roman" w:hAnsi="Trebuchet MS" w:cs="Arial"/>
          <w:b/>
          <w:bCs/>
          <w:color w:val="FF0000"/>
          <w:lang w:eastAsia="en-GB"/>
        </w:rPr>
        <w:t>ate</w:t>
      </w:r>
      <w:r w:rsidR="00E12BFC" w:rsidRPr="004460A5">
        <w:rPr>
          <w:rFonts w:ascii="Trebuchet MS" w:eastAsia="Times New Roman" w:hAnsi="Trebuchet MS" w:cs="Arial"/>
          <w:b/>
          <w:bCs/>
          <w:color w:val="FF0000"/>
          <w:lang w:eastAsia="en-GB"/>
        </w:rPr>
        <w:t xml:space="preserve">: 12 Noon </w:t>
      </w:r>
      <w:r w:rsidR="00860886">
        <w:rPr>
          <w:rFonts w:ascii="Trebuchet MS" w:eastAsia="Times New Roman" w:hAnsi="Trebuchet MS" w:cs="Arial"/>
          <w:b/>
          <w:bCs/>
          <w:color w:val="FF0000"/>
          <w:lang w:eastAsia="en-GB"/>
        </w:rPr>
        <w:t xml:space="preserve">(UK) </w:t>
      </w:r>
      <w:r w:rsidR="00FE646C" w:rsidRPr="004460A5">
        <w:rPr>
          <w:rFonts w:ascii="Trebuchet MS" w:eastAsia="Times New Roman" w:hAnsi="Trebuchet MS" w:cs="Arial"/>
          <w:b/>
          <w:bCs/>
          <w:color w:val="FF0000"/>
          <w:lang w:eastAsia="en-GB"/>
        </w:rPr>
        <w:t xml:space="preserve">29 </w:t>
      </w:r>
      <w:r w:rsidR="006B6BCB" w:rsidRPr="004460A5">
        <w:rPr>
          <w:rFonts w:ascii="Trebuchet MS" w:eastAsia="Times New Roman" w:hAnsi="Trebuchet MS" w:cs="Arial"/>
          <w:b/>
          <w:bCs/>
          <w:color w:val="FF0000"/>
          <w:lang w:eastAsia="en-GB"/>
        </w:rPr>
        <w:t>September</w:t>
      </w:r>
      <w:r w:rsidRPr="004460A5">
        <w:rPr>
          <w:rFonts w:ascii="Trebuchet MS" w:eastAsia="Times New Roman" w:hAnsi="Trebuchet MS" w:cs="Arial"/>
          <w:b/>
          <w:bCs/>
          <w:color w:val="FF0000"/>
          <w:lang w:eastAsia="en-GB"/>
        </w:rPr>
        <w:t xml:space="preserve"> 2025</w:t>
      </w:r>
    </w:p>
    <w:p w14:paraId="5E74A5D3" w14:textId="14546A1E" w:rsidR="004D4511" w:rsidRPr="004460A5" w:rsidRDefault="004D4511" w:rsidP="00466355">
      <w:pPr>
        <w:spacing w:after="0" w:line="240" w:lineRule="auto"/>
        <w:textAlignment w:val="baseline"/>
        <w:rPr>
          <w:rFonts w:ascii="Trebuchet MS" w:eastAsia="Times New Roman" w:hAnsi="Trebuchet MS" w:cs="Arial"/>
          <w:b/>
          <w:bCs/>
          <w:color w:val="FF0000"/>
          <w:lang w:eastAsia="en-GB"/>
        </w:rPr>
      </w:pPr>
      <w:r w:rsidRPr="004460A5">
        <w:rPr>
          <w:rFonts w:ascii="Trebuchet MS" w:eastAsia="Times New Roman" w:hAnsi="Trebuchet MS" w:cs="Arial"/>
          <w:b/>
          <w:bCs/>
          <w:color w:val="FF0000"/>
          <w:lang w:eastAsia="en-GB"/>
        </w:rPr>
        <w:t xml:space="preserve">Market Engagement </w:t>
      </w:r>
      <w:r w:rsidR="005D532C" w:rsidRPr="004460A5">
        <w:rPr>
          <w:rFonts w:ascii="Trebuchet MS" w:eastAsia="Times New Roman" w:hAnsi="Trebuchet MS" w:cs="Arial"/>
          <w:b/>
          <w:bCs/>
          <w:color w:val="FF0000"/>
          <w:lang w:eastAsia="en-GB"/>
        </w:rPr>
        <w:t>(including demo</w:t>
      </w:r>
      <w:r w:rsidR="003D508D" w:rsidRPr="004460A5">
        <w:rPr>
          <w:rFonts w:ascii="Trebuchet MS" w:eastAsia="Times New Roman" w:hAnsi="Trebuchet MS" w:cs="Arial"/>
          <w:b/>
          <w:bCs/>
          <w:color w:val="FF0000"/>
          <w:lang w:eastAsia="en-GB"/>
        </w:rPr>
        <w:t xml:space="preserve">nstrations of </w:t>
      </w:r>
      <w:r w:rsidR="00BB7930" w:rsidRPr="004460A5">
        <w:rPr>
          <w:rFonts w:ascii="Trebuchet MS" w:eastAsia="Times New Roman" w:hAnsi="Trebuchet MS" w:cs="Arial"/>
          <w:b/>
          <w:bCs/>
          <w:color w:val="FF0000"/>
          <w:lang w:eastAsia="en-GB"/>
        </w:rPr>
        <w:t>systems</w:t>
      </w:r>
      <w:r w:rsidR="005D532C" w:rsidRPr="004460A5">
        <w:rPr>
          <w:rFonts w:ascii="Trebuchet MS" w:eastAsia="Times New Roman" w:hAnsi="Trebuchet MS" w:cs="Arial"/>
          <w:b/>
          <w:bCs/>
          <w:color w:val="FF0000"/>
          <w:lang w:eastAsia="en-GB"/>
        </w:rPr>
        <w:t>)</w:t>
      </w:r>
      <w:r w:rsidRPr="004460A5">
        <w:rPr>
          <w:rFonts w:ascii="Trebuchet MS" w:eastAsia="Times New Roman" w:hAnsi="Trebuchet MS" w:cs="Arial"/>
          <w:b/>
          <w:bCs/>
          <w:color w:val="FF0000"/>
          <w:lang w:eastAsia="en-GB"/>
        </w:rPr>
        <w:t xml:space="preserve">: </w:t>
      </w:r>
      <w:r w:rsidR="002D3961" w:rsidRPr="004460A5">
        <w:rPr>
          <w:rFonts w:ascii="Trebuchet MS" w:eastAsia="Times New Roman" w:hAnsi="Trebuchet MS" w:cs="Arial"/>
          <w:b/>
          <w:bCs/>
          <w:color w:val="FF0000"/>
          <w:lang w:eastAsia="en-GB"/>
        </w:rPr>
        <w:t>1</w:t>
      </w:r>
      <w:r w:rsidR="002D3961" w:rsidRPr="004460A5">
        <w:rPr>
          <w:rFonts w:ascii="Trebuchet MS" w:eastAsia="Times New Roman" w:hAnsi="Trebuchet MS" w:cs="Arial"/>
          <w:b/>
          <w:bCs/>
          <w:color w:val="FF0000"/>
          <w:vertAlign w:val="superscript"/>
          <w:lang w:eastAsia="en-GB"/>
        </w:rPr>
        <w:t>st</w:t>
      </w:r>
      <w:r w:rsidR="002D3961" w:rsidRPr="004460A5">
        <w:rPr>
          <w:rFonts w:ascii="Trebuchet MS" w:eastAsia="Times New Roman" w:hAnsi="Trebuchet MS" w:cs="Arial"/>
          <w:b/>
          <w:bCs/>
          <w:color w:val="FF0000"/>
          <w:lang w:eastAsia="en-GB"/>
        </w:rPr>
        <w:t xml:space="preserve"> October – 31</w:t>
      </w:r>
      <w:r w:rsidR="002D3961" w:rsidRPr="004460A5">
        <w:rPr>
          <w:rFonts w:ascii="Trebuchet MS" w:eastAsia="Times New Roman" w:hAnsi="Trebuchet MS" w:cs="Arial"/>
          <w:b/>
          <w:bCs/>
          <w:color w:val="FF0000"/>
          <w:vertAlign w:val="superscript"/>
          <w:lang w:eastAsia="en-GB"/>
        </w:rPr>
        <w:t>st</w:t>
      </w:r>
      <w:r w:rsidR="002D3961" w:rsidRPr="004460A5">
        <w:rPr>
          <w:rFonts w:ascii="Trebuchet MS" w:eastAsia="Times New Roman" w:hAnsi="Trebuchet MS" w:cs="Arial"/>
          <w:b/>
          <w:bCs/>
          <w:color w:val="FF0000"/>
          <w:lang w:eastAsia="en-GB"/>
        </w:rPr>
        <w:t xml:space="preserve"> October 2025</w:t>
      </w:r>
    </w:p>
    <w:p w14:paraId="35F03C63" w14:textId="77777777" w:rsidR="00C40BC5" w:rsidRPr="004460A5" w:rsidRDefault="00C40BC5" w:rsidP="00466355">
      <w:pPr>
        <w:spacing w:after="0" w:line="240" w:lineRule="auto"/>
        <w:textAlignment w:val="baseline"/>
        <w:rPr>
          <w:rFonts w:ascii="Trebuchet MS" w:eastAsia="Times New Roman" w:hAnsi="Trebuchet MS" w:cs="Segoe UI"/>
          <w:b/>
          <w:bCs/>
          <w:lang w:eastAsia="en-GB"/>
        </w:rPr>
      </w:pPr>
    </w:p>
    <w:p w14:paraId="1DA33033" w14:textId="38C72020" w:rsidR="0051041B" w:rsidRDefault="0051041B" w:rsidP="00466355">
      <w:pPr>
        <w:spacing w:after="0" w:line="240" w:lineRule="auto"/>
        <w:textAlignment w:val="baseline"/>
        <w:rPr>
          <w:rFonts w:ascii="Trebuchet MS" w:eastAsia="Times New Roman" w:hAnsi="Trebuchet MS" w:cs="Segoe UI"/>
          <w:lang w:eastAsia="en-GB"/>
        </w:rPr>
      </w:pPr>
      <w:r w:rsidRPr="004460A5">
        <w:rPr>
          <w:rFonts w:ascii="Trebuchet MS" w:eastAsia="Times New Roman" w:hAnsi="Trebuchet MS" w:cs="Segoe UI"/>
          <w:lang w:eastAsia="en-GB"/>
        </w:rPr>
        <w:t>Following receipt of</w:t>
      </w:r>
      <w:r w:rsidR="00BB1F2E" w:rsidRPr="004460A5">
        <w:rPr>
          <w:rFonts w:ascii="Trebuchet MS" w:eastAsia="Times New Roman" w:hAnsi="Trebuchet MS" w:cs="Segoe UI"/>
          <w:lang w:eastAsia="en-GB"/>
        </w:rPr>
        <w:t xml:space="preserve"> responses to the</w:t>
      </w:r>
      <w:r w:rsidRPr="004460A5">
        <w:rPr>
          <w:rFonts w:ascii="Trebuchet MS" w:eastAsia="Times New Roman" w:hAnsi="Trebuchet MS" w:cs="Segoe UI"/>
          <w:lang w:eastAsia="en-GB"/>
        </w:rPr>
        <w:t xml:space="preserve"> </w:t>
      </w:r>
      <w:r w:rsidR="00BB1F2E" w:rsidRPr="004460A5">
        <w:rPr>
          <w:rFonts w:ascii="Trebuchet MS" w:eastAsia="Times New Roman" w:hAnsi="Trebuchet MS" w:cs="Segoe UI"/>
          <w:lang w:eastAsia="en-GB"/>
        </w:rPr>
        <w:t xml:space="preserve">published </w:t>
      </w:r>
      <w:r w:rsidRPr="004460A5">
        <w:rPr>
          <w:rFonts w:ascii="Trebuchet MS" w:eastAsia="Times New Roman" w:hAnsi="Trebuchet MS" w:cs="Segoe UI"/>
          <w:lang w:eastAsia="en-GB"/>
        </w:rPr>
        <w:t>EOI</w:t>
      </w:r>
      <w:r w:rsidR="00904E0D" w:rsidRPr="004460A5">
        <w:rPr>
          <w:rFonts w:ascii="Trebuchet MS" w:eastAsia="Times New Roman" w:hAnsi="Trebuchet MS" w:cs="Segoe UI"/>
          <w:lang w:eastAsia="en-GB"/>
        </w:rPr>
        <w:t xml:space="preserve">, the Secretariat shall decide which systems they would like to further understand through a </w:t>
      </w:r>
      <w:r w:rsidR="00BC7184" w:rsidRPr="004460A5">
        <w:rPr>
          <w:rFonts w:ascii="Trebuchet MS" w:eastAsia="Times New Roman" w:hAnsi="Trebuchet MS" w:cs="Segoe UI"/>
          <w:lang w:eastAsia="en-GB"/>
        </w:rPr>
        <w:t>1-1.5 hour</w:t>
      </w:r>
      <w:r w:rsidR="004F12AA" w:rsidRPr="004460A5">
        <w:rPr>
          <w:rFonts w:ascii="Trebuchet MS" w:eastAsia="Times New Roman" w:hAnsi="Trebuchet MS" w:cs="Segoe UI"/>
          <w:lang w:eastAsia="en-GB"/>
        </w:rPr>
        <w:t>(s)</w:t>
      </w:r>
      <w:r w:rsidR="00BC7184" w:rsidRPr="004460A5">
        <w:rPr>
          <w:rFonts w:ascii="Trebuchet MS" w:eastAsia="Times New Roman" w:hAnsi="Trebuchet MS" w:cs="Segoe UI"/>
          <w:lang w:eastAsia="en-GB"/>
        </w:rPr>
        <w:t xml:space="preserve"> </w:t>
      </w:r>
      <w:r w:rsidR="00904E0D" w:rsidRPr="004460A5">
        <w:rPr>
          <w:rFonts w:ascii="Trebuchet MS" w:eastAsia="Times New Roman" w:hAnsi="Trebuchet MS" w:cs="Segoe UI"/>
          <w:lang w:eastAsia="en-GB"/>
        </w:rPr>
        <w:t xml:space="preserve">demonstration. </w:t>
      </w:r>
      <w:r w:rsidR="00D27618" w:rsidRPr="004460A5">
        <w:rPr>
          <w:rFonts w:ascii="Trebuchet MS" w:eastAsia="Times New Roman" w:hAnsi="Trebuchet MS" w:cs="Segoe UI"/>
          <w:lang w:eastAsia="en-GB"/>
        </w:rPr>
        <w:t>The Secretariat will then arrange such demonstrations with those suppliers taking part in the EOI. The demonstrations will be held remotely and during the market engagement period</w:t>
      </w:r>
      <w:r w:rsidR="00F8062A" w:rsidRPr="004460A5">
        <w:rPr>
          <w:rFonts w:ascii="Trebuchet MS" w:eastAsia="Times New Roman" w:hAnsi="Trebuchet MS" w:cs="Segoe UI"/>
          <w:lang w:eastAsia="en-GB"/>
        </w:rPr>
        <w:t xml:space="preserve"> stated above.</w:t>
      </w:r>
    </w:p>
    <w:p w14:paraId="7593C5C6" w14:textId="06F311F8" w:rsidR="00FE2EE8" w:rsidRDefault="00FE2EE8" w:rsidP="00466355">
      <w:pPr>
        <w:spacing w:after="0" w:line="240" w:lineRule="auto"/>
        <w:textAlignment w:val="baseline"/>
        <w:rPr>
          <w:rFonts w:ascii="Trebuchet MS" w:eastAsia="Times New Roman" w:hAnsi="Trebuchet MS" w:cs="Segoe UI"/>
          <w:lang w:eastAsia="en-GB"/>
        </w:rPr>
      </w:pPr>
      <w:r>
        <w:rPr>
          <w:rFonts w:ascii="Trebuchet MS" w:eastAsia="Times New Roman" w:hAnsi="Trebuchet MS" w:cs="Segoe UI"/>
          <w:lang w:eastAsia="en-GB"/>
        </w:rPr>
        <w:t xml:space="preserve">We do not expect a clarification period on this EOI. It is expected that interested parties will submit their </w:t>
      </w:r>
      <w:r w:rsidR="00EB61C4">
        <w:rPr>
          <w:rFonts w:ascii="Trebuchet MS" w:eastAsia="Times New Roman" w:hAnsi="Trebuchet MS" w:cs="Segoe UI"/>
          <w:lang w:eastAsia="en-GB"/>
        </w:rPr>
        <w:t xml:space="preserve">response </w:t>
      </w:r>
      <w:r w:rsidR="000F1317">
        <w:rPr>
          <w:rFonts w:ascii="Trebuchet MS" w:eastAsia="Times New Roman" w:hAnsi="Trebuchet MS" w:cs="Segoe UI"/>
          <w:lang w:eastAsia="en-GB"/>
        </w:rPr>
        <w:t xml:space="preserve">without receiving any further information </w:t>
      </w:r>
      <w:r w:rsidR="00EB61C4">
        <w:rPr>
          <w:rFonts w:ascii="Trebuchet MS" w:eastAsia="Times New Roman" w:hAnsi="Trebuchet MS" w:cs="Segoe UI"/>
          <w:lang w:eastAsia="en-GB"/>
        </w:rPr>
        <w:t>and any further clarifications will be handled through the market engagement process as needed by the Secretariat.</w:t>
      </w:r>
    </w:p>
    <w:p w14:paraId="69789506" w14:textId="77777777" w:rsidR="006E7630" w:rsidRPr="004460A5" w:rsidRDefault="006E7630" w:rsidP="00466355">
      <w:pPr>
        <w:spacing w:after="0" w:line="240" w:lineRule="auto"/>
        <w:textAlignment w:val="baseline"/>
        <w:rPr>
          <w:rFonts w:ascii="Trebuchet MS" w:eastAsia="Times New Roman" w:hAnsi="Trebuchet MS" w:cs="Segoe UI"/>
          <w:lang w:eastAsia="en-GB"/>
        </w:rPr>
      </w:pPr>
    </w:p>
    <w:p w14:paraId="2BCE9F7C" w14:textId="77777777" w:rsidR="006E7630" w:rsidRPr="002C6EB1" w:rsidRDefault="006E7630" w:rsidP="006E7630">
      <w:pPr>
        <w:spacing w:after="0" w:line="240" w:lineRule="auto"/>
        <w:textAlignment w:val="baseline"/>
        <w:rPr>
          <w:rFonts w:ascii="Trebuchet MS" w:eastAsia="Times New Roman" w:hAnsi="Trebuchet MS" w:cs="Segoe UI"/>
          <w:b/>
          <w:bCs/>
          <w:lang w:eastAsia="en-GB"/>
        </w:rPr>
      </w:pPr>
      <w:r w:rsidRPr="002C6EB1">
        <w:rPr>
          <w:rFonts w:ascii="Trebuchet MS" w:hAnsi="Trebuchet MS"/>
          <w:b/>
          <w:bCs/>
          <w:color w:val="000000"/>
        </w:rPr>
        <w:t>This is an expression of interest only; the full details of the project and the desired outcomes will be provided in an Invitation to Tender.</w:t>
      </w:r>
    </w:p>
    <w:p w14:paraId="4E2A4DA7" w14:textId="08F7C804" w:rsidR="0052591A" w:rsidRPr="00AF4D7E" w:rsidRDefault="0052591A" w:rsidP="00AF4D7E">
      <w:pPr>
        <w:pStyle w:val="GPSL2numberedclause"/>
        <w:numPr>
          <w:ilvl w:val="0"/>
          <w:numId w:val="0"/>
        </w:numPr>
        <w:jc w:val="both"/>
        <w:rPr>
          <w:noProof/>
          <w:color w:val="000000" w:themeColor="text1"/>
        </w:rPr>
      </w:pPr>
      <w:r w:rsidRPr="004460A5">
        <w:rPr>
          <w:rFonts w:eastAsia="Times New Roman" w:cs="Arial"/>
        </w:rPr>
        <w:t> </w:t>
      </w:r>
    </w:p>
    <w:p w14:paraId="3930187D" w14:textId="3EA53E22" w:rsidR="00862740" w:rsidRDefault="00862740" w:rsidP="00466355">
      <w:pPr>
        <w:spacing w:after="0" w:line="240" w:lineRule="auto"/>
        <w:textAlignment w:val="baseline"/>
        <w:rPr>
          <w:rFonts w:ascii="Trebuchet MS" w:hAnsi="Trebuchet MS"/>
        </w:rPr>
      </w:pPr>
      <w:r w:rsidRPr="004460A5">
        <w:rPr>
          <w:rFonts w:ascii="Trebuchet MS" w:eastAsia="Times New Roman" w:hAnsi="Trebuchet MS" w:cs="Segoe UI"/>
          <w:lang w:eastAsia="en-GB"/>
        </w:rPr>
        <w:t xml:space="preserve">The Secretariat expects to publish an Open Tender </w:t>
      </w:r>
      <w:r w:rsidR="00B36151" w:rsidRPr="004460A5">
        <w:rPr>
          <w:rFonts w:ascii="Trebuchet MS" w:eastAsia="Times New Roman" w:hAnsi="Trebuchet MS" w:cs="Segoe UI"/>
          <w:lang w:eastAsia="en-GB"/>
        </w:rPr>
        <w:t xml:space="preserve">procurement advert on their website </w:t>
      </w:r>
      <w:r w:rsidR="0047197C" w:rsidRPr="004460A5">
        <w:rPr>
          <w:rFonts w:ascii="Trebuchet MS" w:hAnsi="Trebuchet MS"/>
        </w:rPr>
        <w:t xml:space="preserve">https://thecommonwealth.org/procurement and through the In-Tend e-tendering portal in early </w:t>
      </w:r>
      <w:r w:rsidR="00F3601B" w:rsidRPr="004460A5">
        <w:rPr>
          <w:rFonts w:ascii="Trebuchet MS" w:hAnsi="Trebuchet MS"/>
          <w:b/>
          <w:bCs/>
        </w:rPr>
        <w:t>November 2025</w:t>
      </w:r>
      <w:r w:rsidR="00F3601B" w:rsidRPr="004460A5">
        <w:rPr>
          <w:rFonts w:ascii="Trebuchet MS" w:hAnsi="Trebuchet MS"/>
        </w:rPr>
        <w:t xml:space="preserve">. </w:t>
      </w:r>
      <w:r w:rsidR="00351966" w:rsidRPr="004460A5">
        <w:rPr>
          <w:rFonts w:ascii="Trebuchet MS" w:hAnsi="Trebuchet MS"/>
        </w:rPr>
        <w:t xml:space="preserve">Any supplier interested </w:t>
      </w:r>
      <w:r w:rsidR="00952F04" w:rsidRPr="004460A5">
        <w:rPr>
          <w:rFonts w:ascii="Trebuchet MS" w:hAnsi="Trebuchet MS"/>
        </w:rPr>
        <w:t>in bidding</w:t>
      </w:r>
      <w:r w:rsidR="00351966" w:rsidRPr="004460A5">
        <w:rPr>
          <w:rFonts w:ascii="Trebuchet MS" w:hAnsi="Trebuchet MS"/>
        </w:rPr>
        <w:t xml:space="preserve"> in the Open tender process will need to respond to that advertisement by submitting a </w:t>
      </w:r>
      <w:r w:rsidR="006010F0" w:rsidRPr="004460A5">
        <w:rPr>
          <w:rFonts w:ascii="Trebuchet MS" w:hAnsi="Trebuchet MS"/>
        </w:rPr>
        <w:t>tender in line with published procedures</w:t>
      </w:r>
      <w:r w:rsidR="007E095A" w:rsidRPr="004460A5">
        <w:rPr>
          <w:rFonts w:ascii="Trebuchet MS" w:hAnsi="Trebuchet MS"/>
        </w:rPr>
        <w:t>.</w:t>
      </w:r>
    </w:p>
    <w:p w14:paraId="74BD195C" w14:textId="77777777" w:rsidR="0019150A" w:rsidRDefault="0019150A" w:rsidP="00466355">
      <w:pPr>
        <w:spacing w:after="0" w:line="240" w:lineRule="auto"/>
        <w:textAlignment w:val="baseline"/>
        <w:rPr>
          <w:rFonts w:ascii="Trebuchet MS" w:hAnsi="Trebuchet MS"/>
        </w:rPr>
      </w:pPr>
    </w:p>
    <w:p w14:paraId="69CABF6C" w14:textId="77777777" w:rsidR="0019150A" w:rsidRPr="00F52F87" w:rsidRDefault="0019150A" w:rsidP="0019150A">
      <w:pPr>
        <w:spacing w:after="0" w:line="240" w:lineRule="auto"/>
        <w:textAlignment w:val="baseline"/>
        <w:rPr>
          <w:rFonts w:ascii="Trebuchet MS" w:eastAsia="Times New Roman" w:hAnsi="Trebuchet MS" w:cs="Arial"/>
          <w:b/>
          <w:color w:val="000000" w:themeColor="text1"/>
          <w:lang w:eastAsia="en-GB"/>
        </w:rPr>
      </w:pPr>
      <w:r w:rsidRPr="00F52F87">
        <w:rPr>
          <w:rFonts w:ascii="Trebuchet MS" w:eastAsia="Times New Roman" w:hAnsi="Trebuchet MS" w:cs="Arial"/>
          <w:b/>
          <w:bCs/>
          <w:lang w:eastAsia="en-GB"/>
        </w:rPr>
        <w:t>Estimated procurement start date</w:t>
      </w:r>
      <w:r w:rsidRPr="00F52F87">
        <w:rPr>
          <w:rFonts w:ascii="Trebuchet MS" w:eastAsia="Times New Roman" w:hAnsi="Trebuchet MS" w:cs="Arial"/>
          <w:b/>
          <w:bCs/>
          <w:color w:val="000000" w:themeColor="text1"/>
          <w:lang w:eastAsia="en-GB"/>
        </w:rPr>
        <w:t xml:space="preserve">: </w:t>
      </w:r>
      <w:r w:rsidRPr="00F52F87">
        <w:rPr>
          <w:rFonts w:ascii="Trebuchet MS" w:eastAsia="Times New Roman" w:hAnsi="Trebuchet MS" w:cs="Arial"/>
          <w:color w:val="000000" w:themeColor="text1"/>
          <w:lang w:eastAsia="en-GB"/>
        </w:rPr>
        <w:t xml:space="preserve"> </w:t>
      </w:r>
      <w:r>
        <w:rPr>
          <w:rFonts w:ascii="Trebuchet MS" w:eastAsia="Times New Roman" w:hAnsi="Trebuchet MS" w:cs="Arial"/>
          <w:color w:val="000000" w:themeColor="text1"/>
          <w:lang w:eastAsia="en-GB"/>
        </w:rPr>
        <w:t>November</w:t>
      </w:r>
      <w:r w:rsidRPr="00F52F87">
        <w:rPr>
          <w:rFonts w:ascii="Trebuchet MS" w:eastAsia="Times New Roman" w:hAnsi="Trebuchet MS" w:cs="Arial"/>
          <w:color w:val="000000" w:themeColor="text1"/>
          <w:lang w:eastAsia="en-GB"/>
        </w:rPr>
        <w:t xml:space="preserve"> 202</w:t>
      </w:r>
      <w:r>
        <w:rPr>
          <w:rFonts w:ascii="Trebuchet MS" w:eastAsia="Times New Roman" w:hAnsi="Trebuchet MS" w:cs="Arial"/>
          <w:color w:val="000000" w:themeColor="text1"/>
          <w:lang w:eastAsia="en-GB"/>
        </w:rPr>
        <w:t>5</w:t>
      </w:r>
    </w:p>
    <w:p w14:paraId="221E82A1" w14:textId="77777777" w:rsidR="0019150A" w:rsidRPr="00F52F87" w:rsidRDefault="0019150A" w:rsidP="0019150A">
      <w:pPr>
        <w:spacing w:after="0" w:line="240" w:lineRule="auto"/>
        <w:textAlignment w:val="baseline"/>
        <w:rPr>
          <w:rFonts w:ascii="Trebuchet MS" w:eastAsia="Times New Roman" w:hAnsi="Trebuchet MS" w:cs="Arial"/>
          <w:b/>
          <w:color w:val="000000" w:themeColor="text1"/>
          <w:lang w:eastAsia="en-GB"/>
        </w:rPr>
      </w:pPr>
    </w:p>
    <w:p w14:paraId="07861FA7" w14:textId="77777777" w:rsidR="0019150A" w:rsidRPr="00F52F87" w:rsidRDefault="0019150A" w:rsidP="0019150A">
      <w:pPr>
        <w:spacing w:after="0" w:line="240" w:lineRule="auto"/>
        <w:textAlignment w:val="baseline"/>
        <w:rPr>
          <w:rFonts w:ascii="Trebuchet MS" w:eastAsia="Times New Roman" w:hAnsi="Trebuchet MS" w:cs="Arial"/>
          <w:color w:val="000000" w:themeColor="text1"/>
          <w:lang w:eastAsia="en-GB"/>
        </w:rPr>
      </w:pPr>
      <w:r w:rsidRPr="00F52F87">
        <w:rPr>
          <w:rFonts w:ascii="Trebuchet MS" w:eastAsia="Times New Roman" w:hAnsi="Trebuchet MS" w:cs="Arial"/>
          <w:b/>
          <w:color w:val="000000" w:themeColor="text1"/>
          <w:lang w:eastAsia="en-GB"/>
        </w:rPr>
        <w:t xml:space="preserve">Estimated Contract start date: </w:t>
      </w:r>
      <w:r w:rsidRPr="00F52F87">
        <w:rPr>
          <w:rFonts w:ascii="Trebuchet MS" w:eastAsia="Times New Roman" w:hAnsi="Trebuchet MS" w:cs="Arial"/>
          <w:color w:val="000000" w:themeColor="text1"/>
          <w:lang w:eastAsia="en-GB"/>
        </w:rPr>
        <w:t>May 202</w:t>
      </w:r>
      <w:r>
        <w:rPr>
          <w:rFonts w:ascii="Trebuchet MS" w:eastAsia="Times New Roman" w:hAnsi="Trebuchet MS" w:cs="Arial"/>
          <w:color w:val="000000" w:themeColor="text1"/>
          <w:lang w:eastAsia="en-GB"/>
        </w:rPr>
        <w:t>6</w:t>
      </w:r>
    </w:p>
    <w:p w14:paraId="3F78EFE2" w14:textId="77777777" w:rsidR="0019150A" w:rsidRPr="00F52F87" w:rsidRDefault="0019150A" w:rsidP="0019150A">
      <w:pPr>
        <w:spacing w:after="0" w:line="240" w:lineRule="auto"/>
        <w:textAlignment w:val="baseline"/>
        <w:rPr>
          <w:rFonts w:ascii="Trebuchet MS" w:eastAsia="Times New Roman" w:hAnsi="Trebuchet MS" w:cs="Segoe UI"/>
          <w:b/>
          <w:bCs/>
          <w:lang w:eastAsia="en-GB"/>
        </w:rPr>
      </w:pPr>
    </w:p>
    <w:p w14:paraId="1D977D02" w14:textId="315448AF" w:rsidR="0019150A" w:rsidRPr="00F52F87" w:rsidRDefault="0019150A" w:rsidP="0019150A">
      <w:pPr>
        <w:spacing w:after="0" w:line="240" w:lineRule="auto"/>
        <w:textAlignment w:val="baseline"/>
        <w:rPr>
          <w:rFonts w:ascii="Trebuchet MS" w:eastAsia="Times New Roman" w:hAnsi="Trebuchet MS" w:cs="Arial"/>
          <w:color w:val="000000" w:themeColor="text1"/>
          <w:lang w:eastAsia="en-GB"/>
        </w:rPr>
      </w:pPr>
      <w:r w:rsidRPr="1EFBB7C0">
        <w:rPr>
          <w:rFonts w:ascii="Trebuchet MS" w:eastAsia="Times New Roman" w:hAnsi="Trebuchet MS" w:cs="Arial"/>
          <w:b/>
          <w:bCs/>
          <w:lang w:eastAsia="en-GB"/>
        </w:rPr>
        <w:lastRenderedPageBreak/>
        <w:t xml:space="preserve">Estimated Length of contract: </w:t>
      </w:r>
      <w:r w:rsidRPr="1EFBB7C0">
        <w:rPr>
          <w:rFonts w:ascii="Trebuchet MS" w:eastAsia="Times New Roman" w:hAnsi="Trebuchet MS" w:cs="Arial"/>
          <w:color w:val="000000" w:themeColor="text1"/>
          <w:lang w:eastAsia="en-GB"/>
        </w:rPr>
        <w:t>Three</w:t>
      </w:r>
      <w:r w:rsidR="00372DBC">
        <w:rPr>
          <w:rFonts w:ascii="Trebuchet MS" w:eastAsia="Times New Roman" w:hAnsi="Trebuchet MS" w:cs="Arial"/>
          <w:color w:val="000000" w:themeColor="text1"/>
          <w:lang w:eastAsia="en-GB"/>
        </w:rPr>
        <w:t xml:space="preserve"> to </w:t>
      </w:r>
      <w:r w:rsidRPr="1EFBB7C0">
        <w:rPr>
          <w:rFonts w:ascii="Trebuchet MS" w:eastAsia="Times New Roman" w:hAnsi="Trebuchet MS" w:cs="Arial"/>
          <w:color w:val="000000" w:themeColor="text1"/>
          <w:lang w:eastAsia="en-GB"/>
        </w:rPr>
        <w:t>five years initial contract term plus optional annual renewals up to a total max lifetime contract term of ten years</w:t>
      </w:r>
    </w:p>
    <w:p w14:paraId="57A36947" w14:textId="77777777" w:rsidR="0019150A" w:rsidRPr="00F52F87" w:rsidRDefault="0019150A" w:rsidP="0019150A">
      <w:pPr>
        <w:spacing w:after="0" w:line="240" w:lineRule="auto"/>
        <w:textAlignment w:val="baseline"/>
        <w:rPr>
          <w:rFonts w:ascii="Trebuchet MS" w:eastAsia="Times New Roman" w:hAnsi="Trebuchet MS" w:cs="Arial"/>
          <w:color w:val="000000" w:themeColor="text1"/>
          <w:lang w:eastAsia="en-GB"/>
        </w:rPr>
      </w:pPr>
    </w:p>
    <w:p w14:paraId="69D2D0B0" w14:textId="3FC79B70" w:rsidR="0019150A" w:rsidRPr="00953429" w:rsidRDefault="0019150A" w:rsidP="00466355">
      <w:pPr>
        <w:spacing w:after="0" w:line="240" w:lineRule="auto"/>
        <w:textAlignment w:val="baseline"/>
        <w:rPr>
          <w:rFonts w:ascii="Trebuchet MS" w:eastAsia="Times New Roman" w:hAnsi="Trebuchet MS" w:cs="Arial"/>
          <w:lang w:eastAsia="en-GB"/>
        </w:rPr>
      </w:pPr>
      <w:r w:rsidRPr="00F52F87">
        <w:rPr>
          <w:rFonts w:ascii="Trebuchet MS" w:hAnsi="Trebuchet MS"/>
          <w:noProof/>
        </w:rPr>
        <w:t xml:space="preserve">Please note </w:t>
      </w:r>
      <w:r w:rsidRPr="00F52F87">
        <w:rPr>
          <w:rFonts w:ascii="Trebuchet MS" w:hAnsi="Trebuchet MS"/>
          <w:noProof/>
          <w:color w:val="000000" w:themeColor="text1"/>
        </w:rPr>
        <w:t>the above timescales are indicative only. This timetable may be subject to change at short notice.</w:t>
      </w:r>
    </w:p>
    <w:p w14:paraId="34144AEF" w14:textId="27472745" w:rsidR="0052591A" w:rsidRPr="00466355" w:rsidRDefault="0052591A" w:rsidP="00466355">
      <w:pPr>
        <w:spacing w:after="0" w:line="240" w:lineRule="auto"/>
        <w:textAlignment w:val="baseline"/>
        <w:rPr>
          <w:rFonts w:ascii="Trebuchet MS" w:eastAsia="Times New Roman" w:hAnsi="Trebuchet MS" w:cs="Segoe UI"/>
          <w:b/>
          <w:bCs/>
          <w:lang w:eastAsia="en-GB"/>
        </w:rPr>
      </w:pPr>
    </w:p>
    <w:p w14:paraId="230CD6FF" w14:textId="0D4FCD79" w:rsidR="0052591A" w:rsidRPr="00466355" w:rsidRDefault="0052591A" w:rsidP="00466355">
      <w:pPr>
        <w:spacing w:after="0" w:line="240" w:lineRule="auto"/>
        <w:textAlignment w:val="baseline"/>
        <w:rPr>
          <w:rFonts w:ascii="Trebuchet MS" w:eastAsia="Times New Roman" w:hAnsi="Trebuchet MS" w:cs="Segoe UI"/>
          <w:lang w:eastAsia="en-GB"/>
        </w:rPr>
      </w:pPr>
      <w:r w:rsidRPr="00466355">
        <w:rPr>
          <w:rFonts w:ascii="Trebuchet MS" w:eastAsia="Times New Roman" w:hAnsi="Trebuchet MS" w:cs="Arial"/>
          <w:b/>
          <w:smallCaps/>
          <w:lang w:eastAsia="en-GB"/>
        </w:rPr>
        <w:t>BACKGROUND TO THE REQUIREMENT </w:t>
      </w:r>
    </w:p>
    <w:p w14:paraId="3EA0B6E0" w14:textId="3454D9D2" w:rsidR="0052591A" w:rsidRPr="00466355" w:rsidRDefault="0052591A" w:rsidP="00466355">
      <w:pPr>
        <w:spacing w:after="0" w:line="240" w:lineRule="auto"/>
        <w:textAlignment w:val="baseline"/>
        <w:rPr>
          <w:rFonts w:ascii="Trebuchet MS" w:eastAsia="Times New Roman" w:hAnsi="Trebuchet MS" w:cs="Segoe UI"/>
          <w:lang w:eastAsia="en-GB"/>
        </w:rPr>
      </w:pPr>
    </w:p>
    <w:p w14:paraId="78E8711A" w14:textId="5A320823" w:rsidR="0052591A" w:rsidRPr="00466355" w:rsidRDefault="0052591A" w:rsidP="00466355">
      <w:pPr>
        <w:spacing w:after="0" w:line="240" w:lineRule="auto"/>
        <w:textAlignment w:val="baseline"/>
        <w:rPr>
          <w:rFonts w:ascii="Trebuchet MS" w:eastAsia="Times New Roman" w:hAnsi="Trebuchet MS" w:cs="Segoe UI"/>
          <w:b/>
          <w:bCs/>
          <w:lang w:eastAsia="en-GB"/>
        </w:rPr>
      </w:pPr>
      <w:r w:rsidRPr="00466355">
        <w:rPr>
          <w:rFonts w:ascii="Trebuchet MS" w:eastAsia="Times New Roman" w:hAnsi="Trebuchet MS" w:cs="Arial"/>
          <w:b/>
          <w:bCs/>
          <w:lang w:eastAsia="en-GB"/>
        </w:rPr>
        <w:t xml:space="preserve">Base location of services to be delivered: </w:t>
      </w:r>
      <w:r w:rsidR="5F7DFF29" w:rsidRPr="00466355">
        <w:rPr>
          <w:rFonts w:ascii="Trebuchet MS" w:eastAsia="Times New Roman" w:hAnsi="Trebuchet MS" w:cs="Arial"/>
          <w:color w:val="000000" w:themeColor="text1"/>
          <w:lang w:eastAsia="en-GB"/>
        </w:rPr>
        <w:t xml:space="preserve">Virtual, </w:t>
      </w:r>
      <w:r w:rsidR="00B216D1" w:rsidRPr="00466355">
        <w:rPr>
          <w:rFonts w:ascii="Trebuchet MS" w:eastAsia="Times New Roman" w:hAnsi="Trebuchet MS" w:cs="Arial"/>
          <w:color w:val="000000" w:themeColor="text1"/>
          <w:lang w:eastAsia="en-GB"/>
        </w:rPr>
        <w:t>London, United Kingdom</w:t>
      </w:r>
    </w:p>
    <w:p w14:paraId="511F6C33" w14:textId="77777777" w:rsidR="00F754C4" w:rsidRPr="00466355" w:rsidRDefault="00F754C4" w:rsidP="00466355">
      <w:pPr>
        <w:spacing w:after="0" w:line="240" w:lineRule="auto"/>
        <w:textAlignment w:val="baseline"/>
        <w:rPr>
          <w:rFonts w:ascii="Trebuchet MS" w:eastAsia="Times New Roman" w:hAnsi="Trebuchet MS" w:cs="Arial"/>
          <w:b/>
          <w:bCs/>
          <w:lang w:eastAsia="en-GB"/>
        </w:rPr>
      </w:pPr>
    </w:p>
    <w:p w14:paraId="0847E41E" w14:textId="34C3A861" w:rsidR="0052591A" w:rsidRPr="00466355" w:rsidRDefault="00C8509F" w:rsidP="00466355">
      <w:pPr>
        <w:spacing w:after="0" w:line="240" w:lineRule="auto"/>
        <w:textAlignment w:val="baseline"/>
        <w:rPr>
          <w:rFonts w:ascii="Trebuchet MS" w:eastAsia="Times New Roman" w:hAnsi="Trebuchet MS" w:cs="Arial"/>
          <w:b/>
          <w:lang w:eastAsia="en-GB"/>
        </w:rPr>
      </w:pPr>
      <w:r w:rsidRPr="00466355">
        <w:rPr>
          <w:rFonts w:ascii="Trebuchet MS" w:eastAsia="Times New Roman" w:hAnsi="Trebuchet MS" w:cs="Arial"/>
          <w:b/>
          <w:bCs/>
          <w:lang w:eastAsia="en-GB"/>
        </w:rPr>
        <w:t>Commonwealth Secretariat</w:t>
      </w:r>
      <w:r w:rsidR="0052591A" w:rsidRPr="00466355">
        <w:rPr>
          <w:rFonts w:ascii="Trebuchet MS" w:eastAsia="Times New Roman" w:hAnsi="Trebuchet MS" w:cs="Arial"/>
          <w:b/>
          <w:bCs/>
          <w:lang w:eastAsia="en-GB"/>
        </w:rPr>
        <w:t xml:space="preserve"> overview: </w:t>
      </w:r>
    </w:p>
    <w:p w14:paraId="11C14134" w14:textId="77777777" w:rsidR="00C93219" w:rsidRPr="00466355" w:rsidRDefault="00C93219" w:rsidP="00466355">
      <w:pPr>
        <w:spacing w:after="0" w:line="240" w:lineRule="auto"/>
        <w:textAlignment w:val="baseline"/>
        <w:rPr>
          <w:rFonts w:ascii="Trebuchet MS" w:eastAsia="Times New Roman" w:hAnsi="Trebuchet MS" w:cs="Segoe UI"/>
          <w:b/>
          <w:bCs/>
          <w:lang w:eastAsia="en-GB"/>
        </w:rPr>
      </w:pPr>
    </w:p>
    <w:p w14:paraId="12258962" w14:textId="5D5CED91" w:rsidR="000063A8" w:rsidRPr="00466355" w:rsidRDefault="000063A8" w:rsidP="00C40BC5">
      <w:pPr>
        <w:numPr>
          <w:ilvl w:val="1"/>
          <w:numId w:val="0"/>
        </w:numPr>
        <w:spacing w:after="0" w:line="276" w:lineRule="auto"/>
        <w:contextualSpacing/>
        <w:rPr>
          <w:rFonts w:ascii="Trebuchet MS" w:eastAsia="Calibri" w:hAnsi="Trebuchet MS" w:cs="Times New Roman"/>
          <w:iCs/>
          <w:noProof/>
          <w:color w:val="000000" w:themeColor="text1"/>
          <w:lang w:eastAsia="en-GB"/>
        </w:rPr>
      </w:pPr>
      <w:r w:rsidRPr="00466355">
        <w:rPr>
          <w:rFonts w:ascii="Trebuchet MS" w:eastAsia="Calibri" w:hAnsi="Trebuchet MS" w:cs="Times New Roman"/>
          <w:iCs/>
          <w:lang w:eastAsia="en-GB"/>
        </w:rPr>
        <w:t xml:space="preserve">The Secretariat is an international organisation established by Agreed Memorandum, which is given privileges and immunities under the domestic law of the United Kingdom by the Commonwealth Secretariat Act 1966 (as amended by the International Organisations Act 2005). Under this legislation, the Secretariat is not subject to UK jurisdiction and enforcement. Further information on the Secretariat can be found at: </w:t>
      </w:r>
      <w:hyperlink r:id="rId16" w:history="1">
        <w:r w:rsidRPr="00466355">
          <w:rPr>
            <w:rFonts w:ascii="Trebuchet MS" w:eastAsia="Calibri" w:hAnsi="Trebuchet MS" w:cs="Times New Roman"/>
            <w:iCs/>
            <w:color w:val="0000FF"/>
            <w:u w:val="single"/>
            <w:lang w:eastAsia="en-GB"/>
          </w:rPr>
          <w:t>http://thecommonwealth.org/</w:t>
        </w:r>
      </w:hyperlink>
      <w:r w:rsidRPr="00466355">
        <w:rPr>
          <w:rFonts w:ascii="Trebuchet MS" w:eastAsia="Calibri" w:hAnsi="Trebuchet MS" w:cs="Times New Roman"/>
          <w:iCs/>
          <w:lang w:eastAsia="en-GB"/>
        </w:rPr>
        <w:t xml:space="preserve"> </w:t>
      </w:r>
    </w:p>
    <w:p w14:paraId="45142C80" w14:textId="77777777" w:rsidR="000063A8" w:rsidRPr="00466355" w:rsidRDefault="000063A8" w:rsidP="00C40BC5">
      <w:pPr>
        <w:spacing w:after="0" w:line="276" w:lineRule="auto"/>
        <w:ind w:left="705"/>
        <w:contextualSpacing/>
        <w:rPr>
          <w:rFonts w:ascii="Trebuchet MS" w:eastAsia="Calibri" w:hAnsi="Trebuchet MS" w:cs="Times New Roman"/>
          <w:iCs/>
          <w:noProof/>
          <w:color w:val="000000" w:themeColor="text1"/>
          <w:lang w:eastAsia="en-GB"/>
        </w:rPr>
      </w:pPr>
    </w:p>
    <w:p w14:paraId="31FBF14F" w14:textId="7F9D58BE" w:rsidR="000063A8" w:rsidRPr="00466355" w:rsidRDefault="000063A8" w:rsidP="00C40BC5">
      <w:pPr>
        <w:numPr>
          <w:ilvl w:val="1"/>
          <w:numId w:val="0"/>
        </w:numPr>
        <w:spacing w:after="0" w:line="276" w:lineRule="auto"/>
        <w:contextualSpacing/>
        <w:rPr>
          <w:rFonts w:ascii="Trebuchet MS" w:eastAsia="Calibri" w:hAnsi="Trebuchet MS" w:cs="Times New Roman"/>
          <w:iCs/>
          <w:noProof/>
          <w:color w:val="000000" w:themeColor="text1"/>
          <w:lang w:eastAsia="en-GB"/>
        </w:rPr>
      </w:pPr>
      <w:r w:rsidRPr="00466355">
        <w:rPr>
          <w:rFonts w:ascii="Trebuchet MS" w:eastAsia="Calibri" w:hAnsi="Trebuchet MS" w:cs="Times New Roman"/>
          <w:iCs/>
          <w:lang w:eastAsia="en-GB"/>
        </w:rPr>
        <w:t>This status has an impact on some of the standard terms and conditions of contract (see</w:t>
      </w:r>
      <w:r w:rsidR="00DC68A7">
        <w:rPr>
          <w:rFonts w:ascii="Trebuchet MS" w:eastAsia="Calibri" w:hAnsi="Trebuchet MS" w:cs="Times New Roman"/>
          <w:iCs/>
          <w:lang w:eastAsia="en-GB"/>
        </w:rPr>
        <w:t xml:space="preserve"> </w:t>
      </w:r>
      <w:hyperlink r:id="rId17" w:history="1">
        <w:r w:rsidR="00DC68A7" w:rsidRPr="00DC68A7">
          <w:rPr>
            <w:color w:val="0000FF"/>
            <w:u w:val="single"/>
          </w:rPr>
          <w:t>Terms and Conditions | Commonwealth</w:t>
        </w:r>
      </w:hyperlink>
      <w:r w:rsidRPr="00466355">
        <w:rPr>
          <w:rFonts w:ascii="Trebuchet MS" w:eastAsia="Calibri" w:hAnsi="Trebuchet MS" w:cs="Times New Roman"/>
          <w:iCs/>
          <w:lang w:eastAsia="en-GB"/>
        </w:rPr>
        <w:t xml:space="preserve">). </w:t>
      </w:r>
      <w:r w:rsidRPr="00466355">
        <w:rPr>
          <w:rFonts w:ascii="Trebuchet MS" w:eastAsia="Calibri" w:hAnsi="Trebuchet MS" w:cs="Times New Roman"/>
          <w:iCs/>
          <w:u w:val="single"/>
          <w:lang w:eastAsia="en-GB"/>
        </w:rPr>
        <w:t>In particular, we draw your attention to our dispute resolution clause, which refers disputes to the exclusive jurisdiction of the Commonwealth Secretariat Arbitration Tribunal (CSAT).</w:t>
      </w:r>
      <w:r w:rsidRPr="00466355">
        <w:rPr>
          <w:rFonts w:ascii="Trebuchet MS" w:eastAsia="Calibri" w:hAnsi="Trebuchet MS" w:cs="Times New Roman"/>
          <w:iCs/>
          <w:lang w:eastAsia="en-GB"/>
        </w:rPr>
        <w:t xml:space="preserve"> The 8 members of the Tribunal are selected by the Board of Governors and come from Commonwealth member countries. CSAT is located in London, United Kingdom. Information about CSAT, including its governing statute and procedure are available on its website at </w:t>
      </w:r>
      <w:hyperlink r:id="rId18" w:history="1">
        <w:r w:rsidRPr="00466355">
          <w:rPr>
            <w:rFonts w:ascii="Trebuchet MS" w:eastAsia="Calibri" w:hAnsi="Trebuchet MS" w:cs="Times New Roman"/>
            <w:color w:val="0000FF"/>
            <w:u w:val="single"/>
            <w:lang w:eastAsia="en-GB"/>
          </w:rPr>
          <w:t>http://thecommonwealth.org/tribunal</w:t>
        </w:r>
      </w:hyperlink>
      <w:r w:rsidRPr="00466355">
        <w:rPr>
          <w:rFonts w:ascii="Trebuchet MS" w:eastAsia="Calibri" w:hAnsi="Trebuchet MS" w:cs="Times New Roman"/>
          <w:iCs/>
          <w:lang w:eastAsia="en-GB"/>
        </w:rPr>
        <w:t>.</w:t>
      </w:r>
    </w:p>
    <w:p w14:paraId="29653021" w14:textId="77777777" w:rsidR="000063A8" w:rsidRPr="00466355" w:rsidRDefault="000063A8" w:rsidP="00466355">
      <w:pPr>
        <w:spacing w:after="0" w:line="276" w:lineRule="auto"/>
        <w:ind w:left="705"/>
        <w:contextualSpacing/>
        <w:rPr>
          <w:rFonts w:ascii="Trebuchet MS" w:eastAsia="Calibri" w:hAnsi="Trebuchet MS" w:cs="Times New Roman"/>
          <w:iCs/>
          <w:noProof/>
          <w:color w:val="000000" w:themeColor="text1"/>
          <w:lang w:eastAsia="en-GB"/>
        </w:rPr>
      </w:pPr>
    </w:p>
    <w:p w14:paraId="1237D6FF" w14:textId="77777777" w:rsidR="00770EF1" w:rsidRPr="00466355" w:rsidRDefault="000063A8" w:rsidP="00466355">
      <w:pPr>
        <w:spacing w:after="0" w:line="240" w:lineRule="auto"/>
        <w:textAlignment w:val="baseline"/>
        <w:rPr>
          <w:rFonts w:ascii="Trebuchet MS" w:eastAsia="Times New Roman" w:hAnsi="Trebuchet MS" w:cs="Times New Roman"/>
          <w:noProof/>
          <w:color w:val="000000" w:themeColor="text1"/>
        </w:rPr>
      </w:pPr>
      <w:r w:rsidRPr="00466355">
        <w:rPr>
          <w:rFonts w:ascii="Trebuchet MS" w:eastAsia="Times New Roman" w:hAnsi="Trebuchet MS" w:cs="Times New Roman"/>
        </w:rPr>
        <w:t>The</w:t>
      </w:r>
      <w:r w:rsidRPr="00466355">
        <w:rPr>
          <w:rFonts w:ascii="Trebuchet MS" w:eastAsia="Times New Roman" w:hAnsi="Trebuchet MS" w:cs="Times New Roman"/>
          <w:noProof/>
          <w:color w:val="000000" w:themeColor="text1"/>
        </w:rPr>
        <w:t xml:space="preserve"> Secretariat implements decisions agreed by 56 Heads of Government and Ministers through advocacy, consensus–building, information sharing, analysis, technical assistance, capacity-building, and advice on policy development.</w:t>
      </w:r>
    </w:p>
    <w:p w14:paraId="50B58DE1" w14:textId="77777777" w:rsidR="00143FB2" w:rsidRDefault="00143FB2" w:rsidP="00143FB2">
      <w:pPr>
        <w:rPr>
          <w:rFonts w:ascii="Trebuchet MS" w:eastAsia="Times New Roman" w:hAnsi="Trebuchet MS" w:cs="Times New Roman"/>
          <w:b/>
          <w:bCs/>
          <w:noProof/>
          <w:color w:val="000000" w:themeColor="text1"/>
        </w:rPr>
      </w:pPr>
    </w:p>
    <w:p w14:paraId="779997EF" w14:textId="5AECFD12" w:rsidR="00F754C4" w:rsidRPr="00143FB2" w:rsidRDefault="00B76A0E" w:rsidP="00143FB2">
      <w:pPr>
        <w:rPr>
          <w:rFonts w:ascii="Trebuchet MS" w:eastAsia="Times New Roman" w:hAnsi="Trebuchet MS" w:cs="Times New Roman"/>
          <w:b/>
          <w:bCs/>
          <w:noProof/>
          <w:color w:val="000000" w:themeColor="text1"/>
        </w:rPr>
      </w:pPr>
      <w:r w:rsidRPr="00466355">
        <w:rPr>
          <w:rFonts w:ascii="Trebuchet MS" w:eastAsia="Times New Roman" w:hAnsi="Trebuchet MS" w:cs="Times New Roman"/>
          <w:b/>
          <w:color w:val="000000" w:themeColor="text1"/>
        </w:rPr>
        <w:t>Purpose of this Expression of Interest</w:t>
      </w:r>
    </w:p>
    <w:p w14:paraId="66084BDB" w14:textId="77777777" w:rsidR="00317B89" w:rsidRPr="00317B89" w:rsidRDefault="00317B89" w:rsidP="00317B89">
      <w:pPr>
        <w:spacing w:after="0" w:line="240" w:lineRule="auto"/>
        <w:textAlignment w:val="baseline"/>
        <w:rPr>
          <w:rFonts w:ascii="Trebuchet MS" w:eastAsia="Times New Roman" w:hAnsi="Trebuchet MS" w:cs="Arial"/>
          <w:color w:val="000000" w:themeColor="text1"/>
          <w:lang w:eastAsia="en-GB"/>
        </w:rPr>
      </w:pPr>
      <w:r w:rsidRPr="00317B89">
        <w:rPr>
          <w:rFonts w:ascii="Trebuchet MS" w:eastAsia="Times New Roman" w:hAnsi="Trebuchet MS" w:cs="Arial"/>
          <w:color w:val="000000" w:themeColor="text1"/>
          <w:lang w:eastAsia="en-GB"/>
        </w:rPr>
        <w:t>The Commonwealth Secretariat seeks to hear from suppliers who are interested in providing a modern Enterprise Resource Planning (ERP) solution to support the Secretariat’s core corporate services.</w:t>
      </w:r>
    </w:p>
    <w:p w14:paraId="6752EED1" w14:textId="77777777" w:rsidR="00317B89" w:rsidRPr="00317B89" w:rsidRDefault="00317B89" w:rsidP="00317B89">
      <w:pPr>
        <w:spacing w:after="0" w:line="240" w:lineRule="auto"/>
        <w:textAlignment w:val="baseline"/>
        <w:rPr>
          <w:rFonts w:ascii="Trebuchet MS" w:eastAsia="Times New Roman" w:hAnsi="Trebuchet MS" w:cs="Arial"/>
          <w:color w:val="000000" w:themeColor="text1"/>
          <w:lang w:eastAsia="en-GB"/>
        </w:rPr>
      </w:pPr>
    </w:p>
    <w:p w14:paraId="73A0B518" w14:textId="400757AE" w:rsidR="00317B89" w:rsidRPr="00317B89" w:rsidRDefault="00317B89" w:rsidP="00317B89">
      <w:pPr>
        <w:spacing w:after="0" w:line="240" w:lineRule="auto"/>
        <w:textAlignment w:val="baseline"/>
        <w:rPr>
          <w:rFonts w:ascii="Trebuchet MS" w:eastAsia="Times New Roman" w:hAnsi="Trebuchet MS" w:cs="Arial"/>
          <w:color w:val="000000" w:themeColor="text1"/>
          <w:lang w:eastAsia="en-GB"/>
        </w:rPr>
      </w:pPr>
      <w:r w:rsidRPr="00317B89">
        <w:rPr>
          <w:rFonts w:ascii="Trebuchet MS" w:eastAsia="Times New Roman" w:hAnsi="Trebuchet MS" w:cs="Arial"/>
          <w:color w:val="000000" w:themeColor="text1"/>
          <w:lang w:eastAsia="en-GB"/>
        </w:rPr>
        <w:t>Given the Secretariat’s operational complexity and global remit, the ERP system will play a critical role in unifying and modernising key functions</w:t>
      </w:r>
      <w:r>
        <w:rPr>
          <w:rFonts w:ascii="Trebuchet MS" w:eastAsia="Times New Roman" w:hAnsi="Trebuchet MS" w:cs="Arial"/>
          <w:color w:val="000000" w:themeColor="text1"/>
          <w:lang w:eastAsia="en-GB"/>
        </w:rPr>
        <w:t xml:space="preserve"> such as </w:t>
      </w:r>
      <w:r w:rsidRPr="00317B89">
        <w:rPr>
          <w:rFonts w:ascii="Trebuchet MS" w:eastAsia="Times New Roman" w:hAnsi="Trebuchet MS" w:cs="Arial"/>
          <w:color w:val="000000" w:themeColor="text1"/>
          <w:lang w:eastAsia="en-GB"/>
        </w:rPr>
        <w:t>Finance</w:t>
      </w:r>
      <w:r>
        <w:rPr>
          <w:rFonts w:ascii="Trebuchet MS" w:eastAsia="Times New Roman" w:hAnsi="Trebuchet MS" w:cs="Arial"/>
          <w:color w:val="000000" w:themeColor="text1"/>
          <w:lang w:eastAsia="en-GB"/>
        </w:rPr>
        <w:t xml:space="preserve"> and </w:t>
      </w:r>
      <w:r w:rsidRPr="00317B89">
        <w:rPr>
          <w:rFonts w:ascii="Trebuchet MS" w:eastAsia="Times New Roman" w:hAnsi="Trebuchet MS" w:cs="Arial"/>
          <w:color w:val="000000" w:themeColor="text1"/>
          <w:lang w:eastAsia="en-GB"/>
        </w:rPr>
        <w:t>Human Resources</w:t>
      </w:r>
      <w:r>
        <w:rPr>
          <w:rFonts w:ascii="Trebuchet MS" w:eastAsia="Times New Roman" w:hAnsi="Trebuchet MS" w:cs="Arial"/>
          <w:color w:val="000000" w:themeColor="text1"/>
          <w:lang w:eastAsia="en-GB"/>
        </w:rPr>
        <w:t xml:space="preserve"> while integrating into existing functions like </w:t>
      </w:r>
      <w:r w:rsidRPr="00317B89">
        <w:rPr>
          <w:rFonts w:ascii="Trebuchet MS" w:eastAsia="Times New Roman" w:hAnsi="Trebuchet MS" w:cs="Arial"/>
          <w:color w:val="000000" w:themeColor="text1"/>
          <w:lang w:eastAsia="en-GB"/>
        </w:rPr>
        <w:t>Payroll, Procurement, Project Management, and Travel &amp; Expenses. This ERP implementation is a high-priority initiative that aligns with the Secretariat’s strategic objectives for digital transformation, integration, and operational efficiency.</w:t>
      </w:r>
    </w:p>
    <w:p w14:paraId="77504C81" w14:textId="77777777" w:rsidR="00317B89" w:rsidRPr="00317B89" w:rsidRDefault="00317B89" w:rsidP="00317B89">
      <w:pPr>
        <w:spacing w:after="0" w:line="240" w:lineRule="auto"/>
        <w:textAlignment w:val="baseline"/>
        <w:rPr>
          <w:rFonts w:ascii="Trebuchet MS" w:eastAsia="Times New Roman" w:hAnsi="Trebuchet MS" w:cs="Arial"/>
          <w:color w:val="000000" w:themeColor="text1"/>
          <w:lang w:eastAsia="en-GB"/>
        </w:rPr>
      </w:pPr>
    </w:p>
    <w:p w14:paraId="5E93FB8E" w14:textId="77777777" w:rsidR="00317B89" w:rsidRPr="00317B89" w:rsidRDefault="00317B89" w:rsidP="00317B89">
      <w:pPr>
        <w:spacing w:after="0" w:line="240" w:lineRule="auto"/>
        <w:textAlignment w:val="baseline"/>
        <w:rPr>
          <w:rFonts w:ascii="Trebuchet MS" w:eastAsia="Times New Roman" w:hAnsi="Trebuchet MS" w:cs="Arial"/>
          <w:color w:val="000000" w:themeColor="text1"/>
          <w:lang w:eastAsia="en-GB"/>
        </w:rPr>
      </w:pPr>
      <w:r w:rsidRPr="00317B89">
        <w:rPr>
          <w:rFonts w:ascii="Trebuchet MS" w:eastAsia="Times New Roman" w:hAnsi="Trebuchet MS" w:cs="Arial"/>
          <w:color w:val="000000" w:themeColor="text1"/>
          <w:lang w:eastAsia="en-GB"/>
        </w:rPr>
        <w:t>The Secretariat is seeking a solution that provides a robust core system for Finance and HR, while allowing flexibility to integrate with specialist tools or modules for other functions, such as payroll or project portfolio management. The intended architecture is a hybrid ERP model – combining a central ERP platform with composable, API-connected modules where needed.</w:t>
      </w:r>
    </w:p>
    <w:p w14:paraId="6E2658D0" w14:textId="77777777" w:rsidR="00317B89" w:rsidRPr="00317B89" w:rsidRDefault="00317B89" w:rsidP="00317B89">
      <w:pPr>
        <w:spacing w:after="0" w:line="240" w:lineRule="auto"/>
        <w:textAlignment w:val="baseline"/>
        <w:rPr>
          <w:rFonts w:ascii="Trebuchet MS" w:eastAsia="Times New Roman" w:hAnsi="Trebuchet MS" w:cs="Arial"/>
          <w:color w:val="000000" w:themeColor="text1"/>
          <w:lang w:eastAsia="en-GB"/>
        </w:rPr>
      </w:pPr>
    </w:p>
    <w:p w14:paraId="502A28C9" w14:textId="77777777" w:rsidR="00317B89" w:rsidRPr="00317B89" w:rsidRDefault="00317B89" w:rsidP="00317B89">
      <w:pPr>
        <w:spacing w:after="0" w:line="240" w:lineRule="auto"/>
        <w:textAlignment w:val="baseline"/>
        <w:rPr>
          <w:rFonts w:ascii="Trebuchet MS" w:eastAsia="Times New Roman" w:hAnsi="Trebuchet MS" w:cs="Arial"/>
          <w:color w:val="000000" w:themeColor="text1"/>
          <w:lang w:eastAsia="en-GB"/>
        </w:rPr>
      </w:pPr>
      <w:r w:rsidRPr="00317B89">
        <w:rPr>
          <w:rFonts w:ascii="Trebuchet MS" w:eastAsia="Times New Roman" w:hAnsi="Trebuchet MS" w:cs="Arial"/>
          <w:color w:val="000000" w:themeColor="text1"/>
          <w:lang w:eastAsia="en-GB"/>
        </w:rPr>
        <w:t>The proposed ERP solution should include but not be limited to the following capabilities:</w:t>
      </w:r>
    </w:p>
    <w:p w14:paraId="7C6B7F5B" w14:textId="77777777" w:rsidR="00317B89" w:rsidRPr="00317B89" w:rsidRDefault="00317B89" w:rsidP="00317B89">
      <w:pPr>
        <w:spacing w:after="0" w:line="240" w:lineRule="auto"/>
        <w:textAlignment w:val="baseline"/>
        <w:rPr>
          <w:rFonts w:ascii="Trebuchet MS" w:eastAsia="Times New Roman" w:hAnsi="Trebuchet MS" w:cs="Arial"/>
          <w:color w:val="000000" w:themeColor="text1"/>
          <w:lang w:eastAsia="en-GB"/>
        </w:rPr>
      </w:pPr>
    </w:p>
    <w:p w14:paraId="4301CC2E" w14:textId="77777777" w:rsidR="00317B89" w:rsidRPr="00317B89" w:rsidRDefault="00317B89" w:rsidP="00317B89">
      <w:pPr>
        <w:pStyle w:val="ListParagraph"/>
        <w:numPr>
          <w:ilvl w:val="0"/>
          <w:numId w:val="9"/>
        </w:numPr>
        <w:spacing w:after="0" w:line="240" w:lineRule="auto"/>
        <w:textAlignment w:val="baseline"/>
        <w:rPr>
          <w:rFonts w:ascii="Trebuchet MS" w:eastAsia="Times New Roman" w:hAnsi="Trebuchet MS" w:cs="Arial"/>
          <w:color w:val="000000" w:themeColor="text1"/>
          <w:lang w:eastAsia="en-GB"/>
        </w:rPr>
      </w:pPr>
      <w:r w:rsidRPr="00317B89">
        <w:rPr>
          <w:rFonts w:ascii="Trebuchet MS" w:eastAsia="Times New Roman" w:hAnsi="Trebuchet MS" w:cs="Arial"/>
          <w:color w:val="000000" w:themeColor="text1"/>
          <w:lang w:eastAsia="en-GB"/>
        </w:rPr>
        <w:t>Core Financial Management: General ledger, accounts payable/receivable, budgeting, expense tracking, and financial reporting.</w:t>
      </w:r>
    </w:p>
    <w:p w14:paraId="3702DFF2" w14:textId="77777777" w:rsidR="00317B89" w:rsidRPr="00317B89" w:rsidRDefault="00317B89" w:rsidP="00317B89">
      <w:pPr>
        <w:spacing w:after="0" w:line="240" w:lineRule="auto"/>
        <w:textAlignment w:val="baseline"/>
        <w:rPr>
          <w:rFonts w:ascii="Trebuchet MS" w:eastAsia="Times New Roman" w:hAnsi="Trebuchet MS" w:cs="Arial"/>
          <w:color w:val="000000" w:themeColor="text1"/>
          <w:lang w:eastAsia="en-GB"/>
        </w:rPr>
      </w:pPr>
    </w:p>
    <w:p w14:paraId="4FA736F4" w14:textId="3CE50DFA" w:rsidR="00317B89" w:rsidRPr="00317B89" w:rsidRDefault="00317B89" w:rsidP="00CB7353">
      <w:pPr>
        <w:spacing w:after="0" w:line="240" w:lineRule="auto"/>
        <w:textAlignment w:val="baseline"/>
        <w:rPr>
          <w:rFonts w:ascii="Trebuchet MS" w:eastAsia="Times New Roman" w:hAnsi="Trebuchet MS" w:cs="Arial"/>
          <w:color w:val="000000" w:themeColor="text1"/>
          <w:lang w:eastAsia="en-GB"/>
        </w:rPr>
      </w:pPr>
      <w:r w:rsidRPr="1EFBB7C0">
        <w:rPr>
          <w:rFonts w:ascii="Trebuchet MS" w:eastAsia="Times New Roman" w:hAnsi="Trebuchet MS" w:cs="Arial"/>
          <w:color w:val="000000" w:themeColor="text1"/>
          <w:lang w:eastAsia="en-GB"/>
        </w:rPr>
        <w:t>Human Resources Management: Employee records, leave and absence management, organisational structure, self-service functions, recruiting and performance management</w:t>
      </w:r>
      <w:r w:rsidR="7731100D" w:rsidRPr="1EFBB7C0">
        <w:rPr>
          <w:rFonts w:ascii="Trebuchet MS" w:eastAsia="Times New Roman" w:hAnsi="Trebuchet MS" w:cs="Arial"/>
          <w:color w:val="000000" w:themeColor="text1"/>
          <w:lang w:eastAsia="en-GB"/>
        </w:rPr>
        <w:t>, full stack of HRM Services along with Learning portals and work spaces</w:t>
      </w:r>
      <w:r w:rsidRPr="1EFBB7C0" w:rsidDel="00317B89">
        <w:rPr>
          <w:rFonts w:ascii="Trebuchet MS" w:eastAsia="Times New Roman" w:hAnsi="Trebuchet MS" w:cs="Arial"/>
          <w:color w:val="000000" w:themeColor="text1"/>
          <w:lang w:eastAsia="en-GB"/>
        </w:rPr>
        <w:t>.</w:t>
      </w:r>
      <w:r w:rsidR="2FC5F724" w:rsidRPr="1EFBB7C0">
        <w:rPr>
          <w:rFonts w:ascii="Trebuchet MS" w:eastAsia="Times New Roman" w:hAnsi="Trebuchet MS" w:cs="Arial"/>
          <w:color w:val="000000" w:themeColor="text1"/>
          <w:lang w:eastAsia="en-GB"/>
        </w:rPr>
        <w:t xml:space="preserve"> Pay roll integration in to HR systems.</w:t>
      </w:r>
      <w:r w:rsidR="00CB7353">
        <w:rPr>
          <w:rFonts w:ascii="Trebuchet MS" w:eastAsia="Times New Roman" w:hAnsi="Trebuchet MS" w:cs="Arial"/>
          <w:color w:val="000000" w:themeColor="text1"/>
          <w:lang w:eastAsia="en-GB"/>
        </w:rPr>
        <w:t xml:space="preserve"> </w:t>
      </w:r>
      <w:r w:rsidRPr="00317B89">
        <w:rPr>
          <w:rFonts w:ascii="Trebuchet MS" w:eastAsia="Times New Roman" w:hAnsi="Trebuchet MS" w:cs="Arial"/>
          <w:color w:val="000000" w:themeColor="text1"/>
          <w:lang w:eastAsia="en-GB"/>
        </w:rPr>
        <w:t>Payroll Integration or Functionality: Either a built-in payroll module</w:t>
      </w:r>
      <w:r w:rsidR="005D217E">
        <w:rPr>
          <w:rStyle w:val="FootnoteReference"/>
          <w:rFonts w:ascii="Trebuchet MS" w:eastAsia="Times New Roman" w:hAnsi="Trebuchet MS" w:cs="Arial"/>
          <w:color w:val="000000" w:themeColor="text1"/>
          <w:lang w:eastAsia="en-GB"/>
        </w:rPr>
        <w:footnoteReference w:id="2"/>
      </w:r>
      <w:r w:rsidRPr="00317B89">
        <w:rPr>
          <w:rFonts w:ascii="Trebuchet MS" w:eastAsia="Times New Roman" w:hAnsi="Trebuchet MS" w:cs="Arial"/>
          <w:color w:val="000000" w:themeColor="text1"/>
          <w:lang w:eastAsia="en-GB"/>
        </w:rPr>
        <w:t xml:space="preserve"> or seamless integration with third-party payroll providers such as our existing provider CINTRA.</w:t>
      </w:r>
      <w:r w:rsidR="06617BDD" w:rsidRPr="00317B89">
        <w:rPr>
          <w:rFonts w:ascii="Trebuchet MS" w:eastAsia="Times New Roman" w:hAnsi="Trebuchet MS" w:cs="Arial"/>
          <w:color w:val="000000" w:themeColor="text1"/>
          <w:lang w:eastAsia="en-GB"/>
        </w:rPr>
        <w:t xml:space="preserve"> </w:t>
      </w:r>
    </w:p>
    <w:p w14:paraId="5CF40961" w14:textId="77777777" w:rsidR="00317B89" w:rsidRPr="00317B89" w:rsidRDefault="00317B89" w:rsidP="00317B89">
      <w:pPr>
        <w:spacing w:after="0" w:line="240" w:lineRule="auto"/>
        <w:textAlignment w:val="baseline"/>
        <w:rPr>
          <w:rFonts w:ascii="Trebuchet MS" w:eastAsia="Times New Roman" w:hAnsi="Trebuchet MS" w:cs="Arial"/>
          <w:color w:val="000000" w:themeColor="text1"/>
          <w:lang w:eastAsia="en-GB"/>
        </w:rPr>
      </w:pPr>
    </w:p>
    <w:p w14:paraId="1918A6CE" w14:textId="428EF337" w:rsidR="00317B89" w:rsidRPr="00317B89" w:rsidRDefault="00317B89" w:rsidP="00317B89">
      <w:pPr>
        <w:pStyle w:val="ListParagraph"/>
        <w:numPr>
          <w:ilvl w:val="0"/>
          <w:numId w:val="9"/>
        </w:numPr>
        <w:spacing w:after="0" w:line="240" w:lineRule="auto"/>
        <w:textAlignment w:val="baseline"/>
        <w:rPr>
          <w:rFonts w:ascii="Trebuchet MS" w:eastAsia="Times New Roman" w:hAnsi="Trebuchet MS" w:cs="Arial"/>
          <w:color w:val="000000" w:themeColor="text1"/>
          <w:lang w:eastAsia="en-GB"/>
        </w:rPr>
      </w:pPr>
      <w:r w:rsidRPr="00317B89">
        <w:rPr>
          <w:rFonts w:ascii="Trebuchet MS" w:eastAsia="Times New Roman" w:hAnsi="Trebuchet MS" w:cs="Arial"/>
          <w:color w:val="000000" w:themeColor="text1"/>
          <w:lang w:eastAsia="en-GB"/>
        </w:rPr>
        <w:t>Procurement Process Integration or Functionality: Integration with the Secretariat’s existing e-tendering platform (In-Tend)</w:t>
      </w:r>
      <w:r w:rsidR="00F27773">
        <w:rPr>
          <w:rStyle w:val="FootnoteReference"/>
          <w:rFonts w:ascii="Trebuchet MS" w:eastAsia="Times New Roman" w:hAnsi="Trebuchet MS" w:cs="Arial"/>
          <w:color w:val="000000" w:themeColor="text1"/>
          <w:lang w:eastAsia="en-GB"/>
        </w:rPr>
        <w:footnoteReference w:id="3"/>
      </w:r>
      <w:r w:rsidRPr="00317B89">
        <w:rPr>
          <w:rFonts w:ascii="Trebuchet MS" w:eastAsia="Times New Roman" w:hAnsi="Trebuchet MS" w:cs="Arial"/>
          <w:color w:val="000000" w:themeColor="text1"/>
          <w:lang w:eastAsia="en-GB"/>
        </w:rPr>
        <w:t xml:space="preserve"> and/or inclusion of a procure-to-pay module.</w:t>
      </w:r>
    </w:p>
    <w:p w14:paraId="61C3FB22" w14:textId="77777777" w:rsidR="00317B89" w:rsidRPr="00317B89" w:rsidRDefault="00317B89" w:rsidP="00317B89">
      <w:pPr>
        <w:spacing w:after="0" w:line="240" w:lineRule="auto"/>
        <w:textAlignment w:val="baseline"/>
        <w:rPr>
          <w:rFonts w:ascii="Trebuchet MS" w:eastAsia="Times New Roman" w:hAnsi="Trebuchet MS" w:cs="Arial"/>
          <w:color w:val="000000" w:themeColor="text1"/>
          <w:lang w:eastAsia="en-GB"/>
        </w:rPr>
      </w:pPr>
    </w:p>
    <w:p w14:paraId="36864070" w14:textId="5F5ED0DC" w:rsidR="00317B89" w:rsidRPr="00317B89" w:rsidRDefault="00317B89" w:rsidP="00317B89">
      <w:pPr>
        <w:pStyle w:val="ListParagraph"/>
        <w:numPr>
          <w:ilvl w:val="0"/>
          <w:numId w:val="9"/>
        </w:numPr>
        <w:spacing w:after="0" w:line="240" w:lineRule="auto"/>
        <w:textAlignment w:val="baseline"/>
        <w:rPr>
          <w:rFonts w:ascii="Trebuchet MS" w:eastAsia="Times New Roman" w:hAnsi="Trebuchet MS" w:cs="Arial"/>
          <w:color w:val="000000" w:themeColor="text1"/>
          <w:lang w:eastAsia="en-GB"/>
        </w:rPr>
      </w:pPr>
      <w:r w:rsidRPr="00317B89">
        <w:rPr>
          <w:rFonts w:ascii="Trebuchet MS" w:eastAsia="Times New Roman" w:hAnsi="Trebuchet MS" w:cs="Arial"/>
          <w:color w:val="000000" w:themeColor="text1"/>
          <w:lang w:eastAsia="en-GB"/>
        </w:rPr>
        <w:t>Project and Programme Management</w:t>
      </w:r>
      <w:r>
        <w:rPr>
          <w:rFonts w:ascii="Trebuchet MS" w:eastAsia="Times New Roman" w:hAnsi="Trebuchet MS" w:cs="Arial"/>
          <w:color w:val="000000" w:themeColor="text1"/>
          <w:lang w:eastAsia="en-GB"/>
        </w:rPr>
        <w:t xml:space="preserve"> </w:t>
      </w:r>
      <w:r w:rsidRPr="00317B89">
        <w:rPr>
          <w:rFonts w:ascii="Trebuchet MS" w:eastAsia="Times New Roman" w:hAnsi="Trebuchet MS" w:cs="Arial"/>
          <w:color w:val="000000" w:themeColor="text1"/>
          <w:lang w:eastAsia="en-GB"/>
        </w:rPr>
        <w:t>Integration or Functionality: Either integration with the current project management tool (Verto 365) or a native ERP project module, supporting budget tracking and resource planning.</w:t>
      </w:r>
    </w:p>
    <w:p w14:paraId="5762D08B" w14:textId="77777777" w:rsidR="00317B89" w:rsidRPr="00317B89" w:rsidRDefault="00317B89" w:rsidP="00317B89">
      <w:pPr>
        <w:spacing w:after="0" w:line="240" w:lineRule="auto"/>
        <w:textAlignment w:val="baseline"/>
        <w:rPr>
          <w:rFonts w:ascii="Trebuchet MS" w:eastAsia="Times New Roman" w:hAnsi="Trebuchet MS" w:cs="Arial"/>
          <w:color w:val="000000" w:themeColor="text1"/>
          <w:lang w:eastAsia="en-GB"/>
        </w:rPr>
      </w:pPr>
    </w:p>
    <w:p w14:paraId="04E745C2" w14:textId="2D33AB2F" w:rsidR="00317B89" w:rsidRPr="00317B89" w:rsidRDefault="00317B89" w:rsidP="00317B89">
      <w:pPr>
        <w:pStyle w:val="ListParagraph"/>
        <w:numPr>
          <w:ilvl w:val="0"/>
          <w:numId w:val="9"/>
        </w:numPr>
        <w:spacing w:after="0" w:line="240" w:lineRule="auto"/>
        <w:textAlignment w:val="baseline"/>
        <w:rPr>
          <w:rFonts w:ascii="Trebuchet MS" w:eastAsia="Times New Roman" w:hAnsi="Trebuchet MS" w:cs="Arial"/>
          <w:color w:val="000000" w:themeColor="text1"/>
          <w:lang w:eastAsia="en-GB"/>
        </w:rPr>
      </w:pPr>
      <w:r w:rsidRPr="00317B89">
        <w:rPr>
          <w:rFonts w:ascii="Trebuchet MS" w:eastAsia="Times New Roman" w:hAnsi="Trebuchet MS" w:cs="Arial"/>
          <w:color w:val="000000" w:themeColor="text1"/>
          <w:lang w:eastAsia="en-GB"/>
        </w:rPr>
        <w:t xml:space="preserve">Travel &amp; Expense </w:t>
      </w:r>
      <w:r>
        <w:rPr>
          <w:rFonts w:ascii="Trebuchet MS" w:eastAsia="Times New Roman" w:hAnsi="Trebuchet MS" w:cs="Arial"/>
          <w:color w:val="000000" w:themeColor="text1"/>
          <w:lang w:eastAsia="en-GB"/>
        </w:rPr>
        <w:t xml:space="preserve">Tool </w:t>
      </w:r>
      <w:r w:rsidRPr="00317B89">
        <w:rPr>
          <w:rFonts w:ascii="Trebuchet MS" w:eastAsia="Times New Roman" w:hAnsi="Trebuchet MS" w:cs="Arial"/>
          <w:color w:val="000000" w:themeColor="text1"/>
          <w:lang w:eastAsia="en-GB"/>
        </w:rPr>
        <w:t xml:space="preserve">Integration or Functionality: Ability to </w:t>
      </w:r>
      <w:r>
        <w:rPr>
          <w:rFonts w:ascii="Trebuchet MS" w:eastAsia="Times New Roman" w:hAnsi="Trebuchet MS" w:cs="Arial"/>
          <w:color w:val="000000" w:themeColor="text1"/>
          <w:lang w:eastAsia="en-GB"/>
        </w:rPr>
        <w:t>integrate to our existing travel and expense tool</w:t>
      </w:r>
      <w:r w:rsidRPr="00317B89">
        <w:rPr>
          <w:rFonts w:ascii="Trebuchet MS" w:eastAsia="Times New Roman" w:hAnsi="Trebuchet MS" w:cs="Arial"/>
          <w:color w:val="000000" w:themeColor="text1"/>
          <w:lang w:eastAsia="en-GB"/>
        </w:rPr>
        <w:t>.</w:t>
      </w:r>
    </w:p>
    <w:p w14:paraId="376BCE1D" w14:textId="77777777" w:rsidR="00317B89" w:rsidRPr="00317B89" w:rsidRDefault="00317B89" w:rsidP="00317B89">
      <w:pPr>
        <w:spacing w:after="0" w:line="240" w:lineRule="auto"/>
        <w:textAlignment w:val="baseline"/>
        <w:rPr>
          <w:rFonts w:ascii="Trebuchet MS" w:eastAsia="Times New Roman" w:hAnsi="Trebuchet MS" w:cs="Arial"/>
          <w:color w:val="000000" w:themeColor="text1"/>
          <w:lang w:eastAsia="en-GB"/>
        </w:rPr>
      </w:pPr>
    </w:p>
    <w:p w14:paraId="3DCEEF93" w14:textId="77777777" w:rsidR="00317B89" w:rsidRPr="00317B89" w:rsidRDefault="00317B89" w:rsidP="00317B89">
      <w:pPr>
        <w:pStyle w:val="ListParagraph"/>
        <w:numPr>
          <w:ilvl w:val="0"/>
          <w:numId w:val="9"/>
        </w:numPr>
        <w:spacing w:after="0" w:line="240" w:lineRule="auto"/>
        <w:textAlignment w:val="baseline"/>
        <w:rPr>
          <w:rFonts w:ascii="Trebuchet MS" w:eastAsia="Times New Roman" w:hAnsi="Trebuchet MS" w:cs="Arial"/>
          <w:color w:val="000000" w:themeColor="text1"/>
          <w:lang w:eastAsia="en-GB"/>
        </w:rPr>
      </w:pPr>
      <w:r w:rsidRPr="00317B89">
        <w:rPr>
          <w:rFonts w:ascii="Trebuchet MS" w:eastAsia="Times New Roman" w:hAnsi="Trebuchet MS" w:cs="Arial"/>
          <w:color w:val="000000" w:themeColor="text1"/>
          <w:lang w:eastAsia="en-GB"/>
        </w:rPr>
        <w:t>Integration and Middleware: Support for open APIs, secure data exchange, and a scalable middleware or integration platform-as-a-service.</w:t>
      </w:r>
    </w:p>
    <w:p w14:paraId="46C9A75B" w14:textId="77777777" w:rsidR="00317B89" w:rsidRPr="00317B89" w:rsidRDefault="00317B89" w:rsidP="00317B89">
      <w:pPr>
        <w:spacing w:after="0" w:line="240" w:lineRule="auto"/>
        <w:textAlignment w:val="baseline"/>
        <w:rPr>
          <w:rFonts w:ascii="Trebuchet MS" w:eastAsia="Times New Roman" w:hAnsi="Trebuchet MS" w:cs="Arial"/>
          <w:color w:val="000000" w:themeColor="text1"/>
          <w:lang w:eastAsia="en-GB"/>
        </w:rPr>
      </w:pPr>
    </w:p>
    <w:p w14:paraId="41261671" w14:textId="77777777" w:rsidR="00317B89" w:rsidRPr="00317B89" w:rsidRDefault="00317B89" w:rsidP="00317B89">
      <w:pPr>
        <w:pStyle w:val="ListParagraph"/>
        <w:numPr>
          <w:ilvl w:val="0"/>
          <w:numId w:val="9"/>
        </w:numPr>
        <w:spacing w:after="0" w:line="240" w:lineRule="auto"/>
        <w:textAlignment w:val="baseline"/>
        <w:rPr>
          <w:rFonts w:ascii="Trebuchet MS" w:eastAsia="Times New Roman" w:hAnsi="Trebuchet MS" w:cs="Arial"/>
          <w:color w:val="000000" w:themeColor="text1"/>
          <w:lang w:eastAsia="en-GB"/>
        </w:rPr>
      </w:pPr>
      <w:r w:rsidRPr="00317B89">
        <w:rPr>
          <w:rFonts w:ascii="Trebuchet MS" w:eastAsia="Times New Roman" w:hAnsi="Trebuchet MS" w:cs="Arial"/>
          <w:color w:val="000000" w:themeColor="text1"/>
          <w:lang w:eastAsia="en-GB"/>
        </w:rPr>
        <w:t>User Access and Security: Role-based access controls, audit logs, data protection compliance (e.g. GDPR), and secure authentication.</w:t>
      </w:r>
    </w:p>
    <w:p w14:paraId="6D37B25B" w14:textId="77777777" w:rsidR="00317B89" w:rsidRPr="00317B89" w:rsidRDefault="00317B89" w:rsidP="00317B89">
      <w:pPr>
        <w:spacing w:after="0" w:line="240" w:lineRule="auto"/>
        <w:textAlignment w:val="baseline"/>
        <w:rPr>
          <w:rFonts w:ascii="Trebuchet MS" w:eastAsia="Times New Roman" w:hAnsi="Trebuchet MS" w:cs="Arial"/>
          <w:color w:val="000000" w:themeColor="text1"/>
          <w:lang w:eastAsia="en-GB"/>
        </w:rPr>
      </w:pPr>
    </w:p>
    <w:p w14:paraId="0CC24DF0" w14:textId="77777777" w:rsidR="00317B89" w:rsidRDefault="00317B89" w:rsidP="00317B89">
      <w:pPr>
        <w:pStyle w:val="ListParagraph"/>
        <w:numPr>
          <w:ilvl w:val="0"/>
          <w:numId w:val="9"/>
        </w:numPr>
        <w:spacing w:after="0" w:line="240" w:lineRule="auto"/>
        <w:textAlignment w:val="baseline"/>
        <w:rPr>
          <w:rFonts w:ascii="Trebuchet MS" w:eastAsia="Times New Roman" w:hAnsi="Trebuchet MS" w:cs="Arial"/>
          <w:color w:val="000000" w:themeColor="text1"/>
          <w:lang w:eastAsia="en-GB"/>
        </w:rPr>
      </w:pPr>
      <w:r w:rsidRPr="00317B89">
        <w:rPr>
          <w:rFonts w:ascii="Trebuchet MS" w:eastAsia="Times New Roman" w:hAnsi="Trebuchet MS" w:cs="Arial"/>
          <w:color w:val="000000" w:themeColor="text1"/>
          <w:lang w:eastAsia="en-GB"/>
        </w:rPr>
        <w:t>Phased Deployment and Change Management Support: Ability to implement modules in stages and support comprehensive training, user engagement, and change management throughout the rollout.</w:t>
      </w:r>
    </w:p>
    <w:p w14:paraId="4025E054" w14:textId="77777777" w:rsidR="00317B89" w:rsidRPr="00317B89" w:rsidRDefault="00317B89" w:rsidP="00317B89">
      <w:pPr>
        <w:pStyle w:val="ListParagraph"/>
        <w:rPr>
          <w:rFonts w:ascii="Trebuchet MS" w:eastAsia="Times New Roman" w:hAnsi="Trebuchet MS" w:cs="Arial"/>
          <w:color w:val="000000" w:themeColor="text1"/>
          <w:lang w:eastAsia="en-GB"/>
        </w:rPr>
      </w:pPr>
    </w:p>
    <w:p w14:paraId="3E8CF1D2" w14:textId="1E34F12C" w:rsidR="00317B89" w:rsidRPr="00317B89" w:rsidRDefault="00317B89" w:rsidP="00317B89">
      <w:pPr>
        <w:pStyle w:val="ListParagraph"/>
        <w:numPr>
          <w:ilvl w:val="0"/>
          <w:numId w:val="9"/>
        </w:numPr>
        <w:spacing w:after="0" w:line="240" w:lineRule="auto"/>
        <w:textAlignment w:val="baseline"/>
        <w:rPr>
          <w:rFonts w:ascii="Trebuchet MS" w:eastAsia="Times New Roman" w:hAnsi="Trebuchet MS" w:cs="Arial"/>
          <w:color w:val="000000" w:themeColor="text1"/>
          <w:lang w:eastAsia="en-GB"/>
        </w:rPr>
      </w:pPr>
      <w:r>
        <w:rPr>
          <w:rFonts w:ascii="Trebuchet MS" w:eastAsia="Times New Roman" w:hAnsi="Trebuchet MS" w:cs="Arial"/>
          <w:color w:val="000000" w:themeColor="text1"/>
          <w:lang w:eastAsia="en-GB"/>
        </w:rPr>
        <w:t>The most important modules to be included are the Finance and HR functionalities mentioned above, other functionalities may be integrated to existing systems at least in the immediate or short term.</w:t>
      </w:r>
    </w:p>
    <w:p w14:paraId="1534B3DA" w14:textId="77777777" w:rsidR="00317B89" w:rsidRPr="00317B89" w:rsidRDefault="00317B89" w:rsidP="00317B89">
      <w:pPr>
        <w:spacing w:after="0" w:line="240" w:lineRule="auto"/>
        <w:textAlignment w:val="baseline"/>
        <w:rPr>
          <w:rFonts w:ascii="Trebuchet MS" w:eastAsia="Times New Roman" w:hAnsi="Trebuchet MS" w:cs="Arial"/>
          <w:color w:val="000000" w:themeColor="text1"/>
          <w:lang w:eastAsia="en-GB"/>
        </w:rPr>
      </w:pPr>
    </w:p>
    <w:p w14:paraId="21E4667F" w14:textId="27F76475" w:rsidR="00317B89" w:rsidRDefault="00317B89" w:rsidP="00317B89">
      <w:pPr>
        <w:spacing w:after="0" w:line="240" w:lineRule="auto"/>
        <w:textAlignment w:val="baseline"/>
        <w:rPr>
          <w:rFonts w:ascii="Trebuchet MS" w:eastAsia="Times New Roman" w:hAnsi="Trebuchet MS" w:cs="Arial"/>
          <w:color w:val="000000" w:themeColor="text1"/>
          <w:lang w:eastAsia="en-GB"/>
        </w:rPr>
      </w:pPr>
      <w:r w:rsidRPr="00317B89">
        <w:rPr>
          <w:rFonts w:ascii="Trebuchet MS" w:eastAsia="Times New Roman" w:hAnsi="Trebuchet MS" w:cs="Arial"/>
          <w:color w:val="000000" w:themeColor="text1"/>
          <w:lang w:eastAsia="en-GB"/>
        </w:rPr>
        <w:t xml:space="preserve">One of the first major outcomes of this </w:t>
      </w:r>
      <w:r>
        <w:rPr>
          <w:rFonts w:ascii="Trebuchet MS" w:eastAsia="Times New Roman" w:hAnsi="Trebuchet MS" w:cs="Arial"/>
          <w:color w:val="000000" w:themeColor="text1"/>
          <w:lang w:eastAsia="en-GB"/>
        </w:rPr>
        <w:t>project</w:t>
      </w:r>
      <w:r w:rsidRPr="00317B89">
        <w:rPr>
          <w:rFonts w:ascii="Trebuchet MS" w:eastAsia="Times New Roman" w:hAnsi="Trebuchet MS" w:cs="Arial"/>
          <w:color w:val="000000" w:themeColor="text1"/>
          <w:lang w:eastAsia="en-GB"/>
        </w:rPr>
        <w:t xml:space="preserve"> will be the replacement of the legacy Unit4 CODA finance system, which will become unsupported from September </w:t>
      </w:r>
      <w:r w:rsidRPr="55EE1B19">
        <w:rPr>
          <w:rFonts w:ascii="Trebuchet MS" w:eastAsia="Times New Roman" w:hAnsi="Trebuchet MS" w:cs="Arial"/>
          <w:color w:val="000000" w:themeColor="text1"/>
          <w:lang w:eastAsia="en-GB"/>
        </w:rPr>
        <w:t>202</w:t>
      </w:r>
      <w:r w:rsidR="3701022B" w:rsidRPr="55EE1B19">
        <w:rPr>
          <w:rFonts w:ascii="Trebuchet MS" w:eastAsia="Times New Roman" w:hAnsi="Trebuchet MS" w:cs="Arial"/>
          <w:color w:val="000000" w:themeColor="text1"/>
          <w:lang w:eastAsia="en-GB"/>
        </w:rPr>
        <w:t>6</w:t>
      </w:r>
      <w:r w:rsidRPr="00317B89">
        <w:rPr>
          <w:rFonts w:ascii="Trebuchet MS" w:eastAsia="Times New Roman" w:hAnsi="Trebuchet MS" w:cs="Arial"/>
          <w:color w:val="000000" w:themeColor="text1"/>
          <w:lang w:eastAsia="en-GB"/>
        </w:rPr>
        <w:t>. The ERP solution must be operational for Finance functions by mid-2026 at the latest to avoid operational disruption.</w:t>
      </w:r>
    </w:p>
    <w:p w14:paraId="6B22CB25" w14:textId="77777777" w:rsidR="00317B89" w:rsidRDefault="00317B89" w:rsidP="00317B89">
      <w:pPr>
        <w:spacing w:after="0" w:line="240" w:lineRule="auto"/>
        <w:textAlignment w:val="baseline"/>
        <w:rPr>
          <w:rFonts w:ascii="Trebuchet MS" w:eastAsia="Times New Roman" w:hAnsi="Trebuchet MS" w:cs="Arial"/>
          <w:color w:val="000000" w:themeColor="text1"/>
          <w:lang w:eastAsia="en-GB"/>
        </w:rPr>
      </w:pPr>
    </w:p>
    <w:p w14:paraId="6F8A292D" w14:textId="0183587B" w:rsidR="00317B89" w:rsidRDefault="00317B89" w:rsidP="00317B89">
      <w:pPr>
        <w:spacing w:after="0" w:line="240" w:lineRule="auto"/>
        <w:textAlignment w:val="baseline"/>
        <w:rPr>
          <w:rFonts w:ascii="Trebuchet MS" w:eastAsia="Times New Roman" w:hAnsi="Trebuchet MS" w:cs="Arial"/>
          <w:color w:val="000000" w:themeColor="text1"/>
          <w:lang w:eastAsia="en-GB"/>
        </w:rPr>
      </w:pPr>
      <w:r w:rsidRPr="1EFBB7C0">
        <w:rPr>
          <w:rFonts w:ascii="Trebuchet MS" w:eastAsia="Times New Roman" w:hAnsi="Trebuchet MS" w:cs="Arial"/>
          <w:color w:val="000000" w:themeColor="text1"/>
          <w:lang w:eastAsia="en-GB"/>
        </w:rPr>
        <w:t>The second major outcome is the replacement of our current HR systems to one core component. Currently HR functionalities are fragmented between 3 key systems which are OpenHR for core HR, ClearReview for performance management and Networx for recruitment. We would like these amalgamated into one core HR module delivered within the ERP solution.</w:t>
      </w:r>
      <w:r w:rsidR="269E2852" w:rsidRPr="1EFBB7C0">
        <w:rPr>
          <w:rFonts w:ascii="Trebuchet MS" w:eastAsia="Times New Roman" w:hAnsi="Trebuchet MS" w:cs="Arial"/>
          <w:color w:val="000000" w:themeColor="text1"/>
          <w:lang w:eastAsia="en-GB"/>
        </w:rPr>
        <w:t xml:space="preserve"> The learning component as well as payroll also require integration in to the HR functionality. </w:t>
      </w:r>
    </w:p>
    <w:p w14:paraId="50DCE6BA" w14:textId="77777777" w:rsidR="00317B89" w:rsidRDefault="00317B89" w:rsidP="00317B89">
      <w:pPr>
        <w:spacing w:after="0" w:line="240" w:lineRule="auto"/>
        <w:textAlignment w:val="baseline"/>
        <w:rPr>
          <w:rFonts w:ascii="Trebuchet MS" w:eastAsia="Times New Roman" w:hAnsi="Trebuchet MS" w:cs="Arial"/>
          <w:color w:val="000000" w:themeColor="text1"/>
          <w:lang w:eastAsia="en-GB"/>
        </w:rPr>
      </w:pPr>
    </w:p>
    <w:p w14:paraId="30B3834B" w14:textId="5171F549" w:rsidR="00317B89" w:rsidRPr="00317B89" w:rsidRDefault="00317B89" w:rsidP="00317B89">
      <w:pPr>
        <w:spacing w:after="0" w:line="240" w:lineRule="auto"/>
        <w:textAlignment w:val="baseline"/>
        <w:rPr>
          <w:rFonts w:ascii="Trebuchet MS" w:eastAsia="Times New Roman" w:hAnsi="Trebuchet MS" w:cs="Arial"/>
          <w:color w:val="000000" w:themeColor="text1"/>
          <w:lang w:eastAsia="en-GB"/>
        </w:rPr>
      </w:pPr>
      <w:r>
        <w:rPr>
          <w:rFonts w:ascii="Trebuchet MS" w:eastAsia="Times New Roman" w:hAnsi="Trebuchet MS" w:cs="Arial"/>
          <w:color w:val="000000" w:themeColor="text1"/>
          <w:lang w:eastAsia="en-GB"/>
        </w:rPr>
        <w:lastRenderedPageBreak/>
        <w:t>Once the ERP core is implemented (Finance and HR functions), the third major outcome with be integrating existing systems into the core.</w:t>
      </w:r>
    </w:p>
    <w:p w14:paraId="523CE7BC" w14:textId="77777777" w:rsidR="00317B89" w:rsidRPr="00317B89" w:rsidRDefault="00317B89" w:rsidP="00317B89">
      <w:pPr>
        <w:spacing w:after="0" w:line="240" w:lineRule="auto"/>
        <w:textAlignment w:val="baseline"/>
        <w:rPr>
          <w:rFonts w:ascii="Trebuchet MS" w:eastAsia="Times New Roman" w:hAnsi="Trebuchet MS" w:cs="Arial"/>
          <w:color w:val="000000" w:themeColor="text1"/>
          <w:lang w:eastAsia="en-GB"/>
        </w:rPr>
      </w:pPr>
    </w:p>
    <w:p w14:paraId="0592E9B9" w14:textId="4EEBFCF6" w:rsidR="00317B89" w:rsidRPr="00317B89" w:rsidRDefault="00317B89" w:rsidP="00317B89">
      <w:pPr>
        <w:spacing w:after="0" w:line="240" w:lineRule="auto"/>
        <w:textAlignment w:val="baseline"/>
        <w:rPr>
          <w:rFonts w:ascii="Trebuchet MS" w:eastAsia="Times New Roman" w:hAnsi="Trebuchet MS" w:cs="Arial"/>
          <w:color w:val="000000" w:themeColor="text1"/>
          <w:lang w:eastAsia="en-GB"/>
        </w:rPr>
      </w:pPr>
      <w:r w:rsidRPr="00317B89">
        <w:rPr>
          <w:rFonts w:ascii="Trebuchet MS" w:eastAsia="Times New Roman" w:hAnsi="Trebuchet MS" w:cs="Arial"/>
          <w:color w:val="000000" w:themeColor="text1"/>
          <w:lang w:eastAsia="en-GB"/>
        </w:rPr>
        <w:t xml:space="preserve">This Expression of Interest (EOI) seeks to identify capable and experienced suppliers who can provide </w:t>
      </w:r>
      <w:r>
        <w:rPr>
          <w:rFonts w:ascii="Trebuchet MS" w:eastAsia="Times New Roman" w:hAnsi="Trebuchet MS" w:cs="Arial"/>
          <w:color w:val="000000" w:themeColor="text1"/>
          <w:lang w:eastAsia="en-GB"/>
        </w:rPr>
        <w:t>a modular and composable</w:t>
      </w:r>
      <w:r w:rsidRPr="00317B89">
        <w:rPr>
          <w:rFonts w:ascii="Trebuchet MS" w:eastAsia="Times New Roman" w:hAnsi="Trebuchet MS" w:cs="Arial"/>
          <w:color w:val="000000" w:themeColor="text1"/>
          <w:lang w:eastAsia="en-GB"/>
        </w:rPr>
        <w:t xml:space="preserve"> </w:t>
      </w:r>
      <w:r w:rsidRPr="00E67058">
        <w:rPr>
          <w:rFonts w:ascii="Trebuchet MS" w:eastAsia="Times New Roman" w:hAnsi="Trebuchet MS" w:cs="Arial"/>
          <w:b/>
          <w:bCs/>
          <w:color w:val="000000" w:themeColor="text1"/>
          <w:lang w:eastAsia="en-GB"/>
        </w:rPr>
        <w:t>off-the-shelf ERP</w:t>
      </w:r>
      <w:r w:rsidRPr="00317B89">
        <w:rPr>
          <w:rFonts w:ascii="Trebuchet MS" w:eastAsia="Times New Roman" w:hAnsi="Trebuchet MS" w:cs="Arial"/>
          <w:color w:val="000000" w:themeColor="text1"/>
          <w:lang w:eastAsia="en-GB"/>
        </w:rPr>
        <w:t xml:space="preserve"> solution</w:t>
      </w:r>
      <w:r>
        <w:rPr>
          <w:rFonts w:ascii="Trebuchet MS" w:eastAsia="Times New Roman" w:hAnsi="Trebuchet MS" w:cs="Arial"/>
          <w:color w:val="000000" w:themeColor="text1"/>
          <w:lang w:eastAsia="en-GB"/>
        </w:rPr>
        <w:t xml:space="preserve"> that can accommodate our </w:t>
      </w:r>
      <w:r w:rsidRPr="00317B89">
        <w:rPr>
          <w:rFonts w:ascii="Trebuchet MS" w:eastAsia="Times New Roman" w:hAnsi="Trebuchet MS" w:cs="Arial"/>
          <w:color w:val="000000" w:themeColor="text1"/>
          <w:lang w:eastAsia="en-GB"/>
        </w:rPr>
        <w:t xml:space="preserve">hybrid ERP architecture, and who are able to support </w:t>
      </w:r>
      <w:r>
        <w:rPr>
          <w:rFonts w:ascii="Trebuchet MS" w:eastAsia="Times New Roman" w:hAnsi="Trebuchet MS" w:cs="Arial"/>
          <w:color w:val="000000" w:themeColor="text1"/>
          <w:lang w:eastAsia="en-GB"/>
        </w:rPr>
        <w:t xml:space="preserve">a </w:t>
      </w:r>
      <w:r w:rsidRPr="00317B89">
        <w:rPr>
          <w:rFonts w:ascii="Trebuchet MS" w:eastAsia="Times New Roman" w:hAnsi="Trebuchet MS" w:cs="Arial"/>
          <w:color w:val="000000" w:themeColor="text1"/>
          <w:lang w:eastAsia="en-GB"/>
        </w:rPr>
        <w:t>phased implementation.</w:t>
      </w:r>
    </w:p>
    <w:p w14:paraId="701D0A30" w14:textId="77777777" w:rsidR="00317B89" w:rsidRPr="00317B89" w:rsidRDefault="00317B89" w:rsidP="00317B89">
      <w:pPr>
        <w:spacing w:after="0" w:line="240" w:lineRule="auto"/>
        <w:textAlignment w:val="baseline"/>
        <w:rPr>
          <w:rFonts w:ascii="Trebuchet MS" w:eastAsia="Times New Roman" w:hAnsi="Trebuchet MS" w:cs="Arial"/>
          <w:color w:val="000000" w:themeColor="text1"/>
          <w:lang w:eastAsia="en-GB"/>
        </w:rPr>
      </w:pPr>
    </w:p>
    <w:p w14:paraId="523DC602" w14:textId="3958AD2D" w:rsidR="001F01A2" w:rsidRDefault="00317B89" w:rsidP="00317B89">
      <w:pPr>
        <w:spacing w:after="0" w:line="240" w:lineRule="auto"/>
        <w:textAlignment w:val="baseline"/>
        <w:rPr>
          <w:rFonts w:ascii="Trebuchet MS" w:eastAsia="Times New Roman" w:hAnsi="Trebuchet MS" w:cs="Arial"/>
          <w:color w:val="000000" w:themeColor="text1"/>
          <w:lang w:eastAsia="en-GB"/>
        </w:rPr>
      </w:pPr>
      <w:r w:rsidRPr="00317B89">
        <w:rPr>
          <w:rFonts w:ascii="Trebuchet MS" w:eastAsia="Times New Roman" w:hAnsi="Trebuchet MS" w:cs="Arial"/>
          <w:color w:val="000000" w:themeColor="text1"/>
          <w:lang w:eastAsia="en-GB"/>
        </w:rPr>
        <w:t xml:space="preserve">Responses to this EOI will help the Secretariat </w:t>
      </w:r>
      <w:r w:rsidR="00B777CC">
        <w:rPr>
          <w:rFonts w:ascii="Trebuchet MS" w:eastAsia="Times New Roman" w:hAnsi="Trebuchet MS" w:cs="Arial"/>
          <w:color w:val="000000" w:themeColor="text1"/>
          <w:lang w:eastAsia="en-GB"/>
        </w:rPr>
        <w:t>better inform the final specification of requirements ahead of the formal Open tender process</w:t>
      </w:r>
      <w:r w:rsidRPr="00317B89">
        <w:rPr>
          <w:rFonts w:ascii="Trebuchet MS" w:eastAsia="Times New Roman" w:hAnsi="Trebuchet MS" w:cs="Arial"/>
          <w:color w:val="000000" w:themeColor="text1"/>
          <w:lang w:eastAsia="en-GB"/>
        </w:rPr>
        <w:t>.</w:t>
      </w:r>
    </w:p>
    <w:p w14:paraId="10C00425" w14:textId="77777777" w:rsidR="00317B89" w:rsidRPr="00F52F87" w:rsidRDefault="00317B89" w:rsidP="00317B89">
      <w:pPr>
        <w:spacing w:after="0" w:line="240" w:lineRule="auto"/>
        <w:textAlignment w:val="baseline"/>
        <w:rPr>
          <w:rFonts w:ascii="Trebuchet MS" w:eastAsia="Times New Roman" w:hAnsi="Trebuchet MS" w:cs="Segoe UI"/>
          <w:lang w:eastAsia="en-GB"/>
        </w:rPr>
      </w:pPr>
    </w:p>
    <w:p w14:paraId="166B5CA8" w14:textId="31248F31" w:rsidR="00E266CF" w:rsidRDefault="0052591A" w:rsidP="00466355">
      <w:pPr>
        <w:spacing w:after="0" w:line="240" w:lineRule="auto"/>
        <w:textAlignment w:val="baseline"/>
        <w:rPr>
          <w:rFonts w:ascii="Trebuchet MS" w:eastAsia="Times New Roman" w:hAnsi="Trebuchet MS" w:cs="Arial"/>
          <w:b/>
          <w:bCs/>
          <w:lang w:eastAsia="en-GB"/>
        </w:rPr>
      </w:pPr>
      <w:r w:rsidRPr="00F52F87">
        <w:rPr>
          <w:rFonts w:ascii="Trebuchet MS" w:eastAsia="Times New Roman" w:hAnsi="Trebuchet MS" w:cs="Arial"/>
          <w:b/>
          <w:bCs/>
          <w:lang w:eastAsia="en-GB"/>
        </w:rPr>
        <w:t>Confidential</w:t>
      </w:r>
      <w:r w:rsidR="00EE2EF6" w:rsidRPr="00F52F87">
        <w:rPr>
          <w:rFonts w:ascii="Trebuchet MS" w:eastAsia="Times New Roman" w:hAnsi="Trebuchet MS" w:cs="Arial"/>
          <w:b/>
          <w:bCs/>
          <w:lang w:eastAsia="en-GB"/>
        </w:rPr>
        <w:t>ity</w:t>
      </w:r>
      <w:r w:rsidRPr="00F52F87">
        <w:rPr>
          <w:rFonts w:ascii="Trebuchet MS" w:eastAsia="Times New Roman" w:hAnsi="Trebuchet MS" w:cs="Arial"/>
          <w:b/>
          <w:bCs/>
          <w:lang w:eastAsia="en-GB"/>
        </w:rPr>
        <w:t xml:space="preserve"> requirements: </w:t>
      </w:r>
      <w:r w:rsidR="00713C50">
        <w:rPr>
          <w:rFonts w:ascii="Trebuchet MS" w:eastAsia="Times New Roman" w:hAnsi="Trebuchet MS" w:cs="Arial"/>
          <w:b/>
          <w:bCs/>
          <w:lang w:eastAsia="en-GB"/>
        </w:rPr>
        <w:t>Any information shared by those responding to this Expression of Interest will be held in confidence by the Secretariat and treated as commercial</w:t>
      </w:r>
      <w:r w:rsidR="00454377">
        <w:rPr>
          <w:rFonts w:ascii="Trebuchet MS" w:eastAsia="Times New Roman" w:hAnsi="Trebuchet MS" w:cs="Arial"/>
          <w:b/>
          <w:bCs/>
          <w:lang w:eastAsia="en-GB"/>
        </w:rPr>
        <w:t>ly sensitive.</w:t>
      </w:r>
    </w:p>
    <w:p w14:paraId="58AE6EFC" w14:textId="77777777" w:rsidR="000B2244" w:rsidRPr="00466355" w:rsidRDefault="000B2244" w:rsidP="00466355">
      <w:pPr>
        <w:spacing w:after="0" w:line="240" w:lineRule="auto"/>
        <w:textAlignment w:val="baseline"/>
        <w:rPr>
          <w:rFonts w:ascii="Trebuchet MS" w:eastAsia="Times New Roman" w:hAnsi="Trebuchet MS" w:cs="Arial"/>
          <w:b/>
          <w:bCs/>
          <w:smallCaps/>
          <w:lang w:eastAsia="en-GB"/>
        </w:rPr>
      </w:pPr>
    </w:p>
    <w:p w14:paraId="2D2581A1" w14:textId="3798C883" w:rsidR="008B3419" w:rsidRPr="00B95A61" w:rsidRDefault="008B3419" w:rsidP="008B3419">
      <w:pPr>
        <w:pStyle w:val="Heading2"/>
        <w:rPr>
          <w:rFonts w:ascii="Trebuchet MS" w:hAnsi="Trebuchet MS"/>
          <w:b/>
          <w:bCs/>
          <w:sz w:val="22"/>
          <w:szCs w:val="22"/>
          <w:u w:val="single"/>
        </w:rPr>
      </w:pPr>
      <w:r w:rsidRPr="00B95A61">
        <w:rPr>
          <w:rFonts w:ascii="Trebuchet MS" w:hAnsi="Trebuchet MS"/>
          <w:b/>
          <w:bCs/>
          <w:sz w:val="22"/>
          <w:szCs w:val="22"/>
          <w:u w:val="single"/>
        </w:rPr>
        <w:t xml:space="preserve">Next </w:t>
      </w:r>
      <w:r w:rsidR="00FB4396" w:rsidRPr="00B95A61">
        <w:rPr>
          <w:rFonts w:ascii="Trebuchet MS" w:hAnsi="Trebuchet MS"/>
          <w:b/>
          <w:bCs/>
          <w:sz w:val="22"/>
          <w:szCs w:val="22"/>
          <w:u w:val="single"/>
        </w:rPr>
        <w:t>Steps:</w:t>
      </w:r>
    </w:p>
    <w:p w14:paraId="12EAC174" w14:textId="77777777" w:rsidR="008B3419" w:rsidRDefault="008B3419" w:rsidP="008B3419">
      <w:pPr>
        <w:pStyle w:val="ListBullet"/>
        <w:numPr>
          <w:ilvl w:val="0"/>
          <w:numId w:val="0"/>
        </w:numPr>
        <w:ind w:left="360"/>
        <w:rPr>
          <w:rFonts w:ascii="Trebuchet MS" w:hAnsi="Trebuchet MS"/>
        </w:rPr>
      </w:pPr>
    </w:p>
    <w:p w14:paraId="3C14A1C2" w14:textId="56F86FA9" w:rsidR="00986418" w:rsidRDefault="00986418" w:rsidP="00CB7353">
      <w:pPr>
        <w:pStyle w:val="ListBullet"/>
        <w:numPr>
          <w:ilvl w:val="0"/>
          <w:numId w:val="0"/>
        </w:numPr>
        <w:rPr>
          <w:rFonts w:ascii="Trebuchet MS" w:hAnsi="Trebuchet MS"/>
        </w:rPr>
      </w:pPr>
      <w:r>
        <w:rPr>
          <w:rFonts w:ascii="Trebuchet MS" w:hAnsi="Trebuchet MS"/>
        </w:rPr>
        <w:t>Respond to this Expression of interest call</w:t>
      </w:r>
      <w:r w:rsidR="006068B5">
        <w:rPr>
          <w:rFonts w:ascii="Trebuchet MS" w:hAnsi="Trebuchet MS"/>
        </w:rPr>
        <w:t xml:space="preserve"> including:</w:t>
      </w:r>
    </w:p>
    <w:p w14:paraId="236F20B8" w14:textId="3127887D" w:rsidR="00986418" w:rsidRDefault="006068B5" w:rsidP="00790271">
      <w:pPr>
        <w:pStyle w:val="ListBullet"/>
        <w:tabs>
          <w:tab w:val="num" w:pos="360"/>
        </w:tabs>
        <w:spacing w:line="240" w:lineRule="auto"/>
        <w:ind w:left="360" w:hanging="360"/>
        <w:rPr>
          <w:rFonts w:ascii="Trebuchet MS" w:hAnsi="Trebuchet MS"/>
        </w:rPr>
      </w:pPr>
      <w:r>
        <w:rPr>
          <w:rFonts w:ascii="Trebuchet MS" w:hAnsi="Trebuchet MS"/>
        </w:rPr>
        <w:t>C</w:t>
      </w:r>
      <w:r w:rsidR="00986418">
        <w:rPr>
          <w:rFonts w:ascii="Trebuchet MS" w:hAnsi="Trebuchet MS"/>
        </w:rPr>
        <w:t>onfirm</w:t>
      </w:r>
      <w:r>
        <w:rPr>
          <w:rFonts w:ascii="Trebuchet MS" w:hAnsi="Trebuchet MS"/>
        </w:rPr>
        <w:t>ation of</w:t>
      </w:r>
      <w:r w:rsidR="00986418">
        <w:rPr>
          <w:rFonts w:ascii="Trebuchet MS" w:hAnsi="Trebuchet MS"/>
        </w:rPr>
        <w:t xml:space="preserve"> your availability to engage in further discussions (as part of market engagement) </w:t>
      </w:r>
      <w:r w:rsidR="00C9695E">
        <w:rPr>
          <w:rFonts w:ascii="Trebuchet MS" w:hAnsi="Trebuchet MS"/>
        </w:rPr>
        <w:t>during 1</w:t>
      </w:r>
      <w:r w:rsidR="00C9695E" w:rsidRPr="00C9695E">
        <w:rPr>
          <w:rFonts w:ascii="Trebuchet MS" w:hAnsi="Trebuchet MS"/>
          <w:vertAlign w:val="superscript"/>
        </w:rPr>
        <w:t>st</w:t>
      </w:r>
      <w:r w:rsidR="00C9695E">
        <w:rPr>
          <w:rFonts w:ascii="Trebuchet MS" w:hAnsi="Trebuchet MS"/>
        </w:rPr>
        <w:t>-31</w:t>
      </w:r>
      <w:r w:rsidR="00C9695E" w:rsidRPr="00C9695E">
        <w:rPr>
          <w:rFonts w:ascii="Trebuchet MS" w:hAnsi="Trebuchet MS"/>
          <w:vertAlign w:val="superscript"/>
        </w:rPr>
        <w:t>st</w:t>
      </w:r>
      <w:r w:rsidR="00C9695E">
        <w:rPr>
          <w:rFonts w:ascii="Trebuchet MS" w:hAnsi="Trebuchet MS"/>
        </w:rPr>
        <w:t xml:space="preserve"> October including willingness to provide a </w:t>
      </w:r>
      <w:r w:rsidR="00A10531">
        <w:rPr>
          <w:rFonts w:ascii="Trebuchet MS" w:hAnsi="Trebuchet MS"/>
        </w:rPr>
        <w:t>demonstration</w:t>
      </w:r>
      <w:r w:rsidR="00C9695E">
        <w:rPr>
          <w:rFonts w:ascii="Trebuchet MS" w:hAnsi="Trebuchet MS"/>
        </w:rPr>
        <w:t xml:space="preserve"> of your system(s)</w:t>
      </w:r>
      <w:r w:rsidR="00751053">
        <w:rPr>
          <w:rFonts w:ascii="Trebuchet MS" w:hAnsi="Trebuchet MS"/>
        </w:rPr>
        <w:t xml:space="preserve">. </w:t>
      </w:r>
    </w:p>
    <w:p w14:paraId="6FAF60EE" w14:textId="77777777" w:rsidR="00CB7353" w:rsidRDefault="00CB7353" w:rsidP="00790271">
      <w:pPr>
        <w:pStyle w:val="ListBullet"/>
        <w:numPr>
          <w:ilvl w:val="0"/>
          <w:numId w:val="0"/>
        </w:numPr>
        <w:spacing w:line="240" w:lineRule="auto"/>
        <w:ind w:left="360"/>
        <w:rPr>
          <w:rFonts w:ascii="Trebuchet MS" w:hAnsi="Trebuchet MS"/>
        </w:rPr>
      </w:pPr>
    </w:p>
    <w:p w14:paraId="524B0C22" w14:textId="5C39F843" w:rsidR="00CB7353" w:rsidRDefault="00986418" w:rsidP="00790271">
      <w:pPr>
        <w:pStyle w:val="ListBullet"/>
        <w:tabs>
          <w:tab w:val="num" w:pos="360"/>
        </w:tabs>
        <w:spacing w:line="240" w:lineRule="auto"/>
        <w:ind w:left="360" w:hanging="360"/>
        <w:rPr>
          <w:rFonts w:ascii="Trebuchet MS" w:hAnsi="Trebuchet MS"/>
        </w:rPr>
      </w:pPr>
      <w:r w:rsidRPr="00CB7353">
        <w:rPr>
          <w:rFonts w:ascii="Trebuchet MS" w:hAnsi="Trebuchet MS"/>
        </w:rPr>
        <w:t>A response should include</w:t>
      </w:r>
      <w:r w:rsidR="008B3419" w:rsidRPr="00CB7353">
        <w:rPr>
          <w:rFonts w:ascii="Trebuchet MS" w:hAnsi="Trebuchet MS"/>
        </w:rPr>
        <w:t xml:space="preserve"> estimated pricing of implementation licensing</w:t>
      </w:r>
      <w:r w:rsidR="6FA8F242" w:rsidRPr="00CB7353">
        <w:rPr>
          <w:rFonts w:ascii="Trebuchet MS" w:hAnsi="Trebuchet MS"/>
        </w:rPr>
        <w:t xml:space="preserve"> and post implementation support</w:t>
      </w:r>
    </w:p>
    <w:p w14:paraId="148BD9C2" w14:textId="439F5FE6" w:rsidR="008B3419" w:rsidRDefault="008B3419" w:rsidP="00790271">
      <w:pPr>
        <w:pStyle w:val="ListBullet"/>
        <w:numPr>
          <w:ilvl w:val="0"/>
          <w:numId w:val="0"/>
        </w:numPr>
        <w:spacing w:line="240" w:lineRule="auto"/>
        <w:rPr>
          <w:rFonts w:ascii="Trebuchet MS" w:hAnsi="Trebuchet MS"/>
        </w:rPr>
      </w:pPr>
    </w:p>
    <w:p w14:paraId="542D9508" w14:textId="77777777" w:rsidR="008B3419" w:rsidRPr="00606547" w:rsidRDefault="008B3419" w:rsidP="00790271">
      <w:pPr>
        <w:pStyle w:val="ListBullet"/>
        <w:tabs>
          <w:tab w:val="num" w:pos="360"/>
        </w:tabs>
        <w:spacing w:line="240" w:lineRule="auto"/>
        <w:ind w:left="360" w:hanging="360"/>
        <w:rPr>
          <w:rFonts w:ascii="Trebuchet MS" w:hAnsi="Trebuchet MS"/>
        </w:rPr>
      </w:pPr>
      <w:r w:rsidRPr="00606547">
        <w:rPr>
          <w:rFonts w:ascii="Trebuchet MS" w:hAnsi="Trebuchet MS"/>
        </w:rPr>
        <w:t>Estimated high-level implementation timeline</w:t>
      </w:r>
    </w:p>
    <w:p w14:paraId="2A997D73" w14:textId="77777777" w:rsidR="00CB7353" w:rsidRDefault="00CB7353" w:rsidP="00790271">
      <w:pPr>
        <w:pStyle w:val="ListBullet"/>
        <w:numPr>
          <w:ilvl w:val="0"/>
          <w:numId w:val="0"/>
        </w:numPr>
        <w:spacing w:line="240" w:lineRule="auto"/>
        <w:rPr>
          <w:rFonts w:ascii="Trebuchet MS" w:hAnsi="Trebuchet MS"/>
        </w:rPr>
      </w:pPr>
    </w:p>
    <w:p w14:paraId="5965E2FB" w14:textId="2D9C9271" w:rsidR="0099592D" w:rsidRDefault="008B3419" w:rsidP="00790271">
      <w:pPr>
        <w:pStyle w:val="ListBullet"/>
        <w:tabs>
          <w:tab w:val="num" w:pos="360"/>
        </w:tabs>
        <w:spacing w:line="240" w:lineRule="auto"/>
        <w:ind w:left="360" w:hanging="360"/>
        <w:rPr>
          <w:rFonts w:ascii="Trebuchet MS" w:hAnsi="Trebuchet MS"/>
        </w:rPr>
      </w:pPr>
      <w:r w:rsidRPr="00606547">
        <w:rPr>
          <w:rFonts w:ascii="Trebuchet MS" w:hAnsi="Trebuchet MS"/>
        </w:rPr>
        <w:t xml:space="preserve">Case studies for similar deployments </w:t>
      </w:r>
      <w:r w:rsidR="000954A7">
        <w:rPr>
          <w:rFonts w:ascii="Trebuchet MS" w:hAnsi="Trebuchet MS"/>
        </w:rPr>
        <w:t xml:space="preserve">in an international or public </w:t>
      </w:r>
      <w:r w:rsidR="0095691A">
        <w:rPr>
          <w:rFonts w:ascii="Trebuchet MS" w:hAnsi="Trebuchet MS"/>
        </w:rPr>
        <w:t>context</w:t>
      </w:r>
      <w:r w:rsidR="00CB7353" w:rsidRPr="00CB7353">
        <w:rPr>
          <w:rFonts w:ascii="Trebuchet MS" w:hAnsi="Trebuchet MS"/>
        </w:rPr>
        <w:t xml:space="preserve"> (Please refer to annex for organisational profile and size)</w:t>
      </w:r>
    </w:p>
    <w:p w14:paraId="351335E4" w14:textId="77777777" w:rsidR="00B5442A" w:rsidRPr="00B5442A" w:rsidRDefault="00B5442A" w:rsidP="00790271">
      <w:pPr>
        <w:pStyle w:val="ListBullet"/>
        <w:numPr>
          <w:ilvl w:val="0"/>
          <w:numId w:val="0"/>
        </w:numPr>
        <w:spacing w:line="240" w:lineRule="auto"/>
        <w:rPr>
          <w:rFonts w:ascii="Trebuchet MS" w:hAnsi="Trebuchet MS"/>
        </w:rPr>
      </w:pPr>
    </w:p>
    <w:p w14:paraId="439C2C8D" w14:textId="7EA2BFA6" w:rsidR="0099592D" w:rsidRPr="00CB7353" w:rsidRDefault="0099592D" w:rsidP="00B0708D">
      <w:pPr>
        <w:pStyle w:val="ListBullet"/>
        <w:numPr>
          <w:ilvl w:val="0"/>
          <w:numId w:val="0"/>
        </w:numPr>
        <w:spacing w:line="240" w:lineRule="auto"/>
        <w:rPr>
          <w:rFonts w:ascii="Trebuchet MS" w:hAnsi="Trebuchet MS"/>
        </w:rPr>
      </w:pPr>
      <w:r>
        <w:rPr>
          <w:rFonts w:ascii="Trebuchet MS" w:hAnsi="Trebuchet MS"/>
        </w:rPr>
        <w:t xml:space="preserve">The </w:t>
      </w:r>
      <w:r w:rsidR="00035737">
        <w:rPr>
          <w:rFonts w:ascii="Trebuchet MS" w:hAnsi="Trebuchet MS"/>
        </w:rPr>
        <w:t xml:space="preserve">EOI </w:t>
      </w:r>
      <w:r>
        <w:rPr>
          <w:rFonts w:ascii="Trebuchet MS" w:hAnsi="Trebuchet MS"/>
        </w:rPr>
        <w:t xml:space="preserve">response can be submitted in </w:t>
      </w:r>
      <w:r w:rsidR="00D55B54">
        <w:rPr>
          <w:rFonts w:ascii="Trebuchet MS" w:hAnsi="Trebuchet MS"/>
        </w:rPr>
        <w:t>a</w:t>
      </w:r>
      <w:r>
        <w:rPr>
          <w:rFonts w:ascii="Trebuchet MS" w:hAnsi="Trebuchet MS"/>
        </w:rPr>
        <w:t xml:space="preserve"> format of your choosing</w:t>
      </w:r>
      <w:r w:rsidR="00D55B54">
        <w:rPr>
          <w:rFonts w:ascii="Trebuchet MS" w:hAnsi="Trebuchet MS"/>
        </w:rPr>
        <w:t>.</w:t>
      </w:r>
    </w:p>
    <w:p w14:paraId="128168A8" w14:textId="77777777" w:rsidR="00CB7353" w:rsidRDefault="00CB7353" w:rsidP="00466355">
      <w:pPr>
        <w:spacing w:after="0" w:line="240" w:lineRule="auto"/>
        <w:textAlignment w:val="baseline"/>
        <w:rPr>
          <w:rFonts w:ascii="Trebuchet MS" w:eastAsia="Times New Roman" w:hAnsi="Trebuchet MS" w:cs="Arial"/>
          <w:b/>
          <w:smallCaps/>
          <w:lang w:eastAsia="en-GB"/>
        </w:rPr>
      </w:pPr>
    </w:p>
    <w:p w14:paraId="35AF15D1" w14:textId="04A0BBF0" w:rsidR="0052591A" w:rsidRPr="00466355" w:rsidRDefault="0052591A" w:rsidP="00466355">
      <w:pPr>
        <w:spacing w:after="0" w:line="240" w:lineRule="auto"/>
        <w:textAlignment w:val="baseline"/>
        <w:rPr>
          <w:rFonts w:ascii="Trebuchet MS" w:eastAsia="Times New Roman" w:hAnsi="Trebuchet MS" w:cs="Arial"/>
          <w:b/>
          <w:smallCaps/>
          <w:lang w:eastAsia="en-GB"/>
        </w:rPr>
      </w:pPr>
      <w:r w:rsidRPr="00466355">
        <w:rPr>
          <w:rFonts w:ascii="Trebuchet MS" w:eastAsia="Times New Roman" w:hAnsi="Trebuchet MS" w:cs="Arial"/>
          <w:b/>
          <w:smallCaps/>
          <w:lang w:eastAsia="en-GB"/>
        </w:rPr>
        <w:t>RIGHT TO CANCEL OR VARY THIS EOI </w:t>
      </w:r>
    </w:p>
    <w:p w14:paraId="18E4D0AA" w14:textId="44DA3EBD" w:rsidR="0052591A" w:rsidRPr="00466355" w:rsidRDefault="0052591A" w:rsidP="00466355">
      <w:pPr>
        <w:spacing w:after="0" w:line="240" w:lineRule="auto"/>
        <w:ind w:left="720"/>
        <w:textAlignment w:val="baseline"/>
        <w:rPr>
          <w:rFonts w:ascii="Trebuchet MS" w:eastAsia="Times New Roman" w:hAnsi="Trebuchet MS" w:cs="Segoe UI"/>
          <w:lang w:eastAsia="en-GB"/>
        </w:rPr>
      </w:pPr>
    </w:p>
    <w:p w14:paraId="1D25C627" w14:textId="183D53C1" w:rsidR="0052591A" w:rsidRDefault="00C36B5A" w:rsidP="00466355">
      <w:pPr>
        <w:spacing w:after="0" w:line="240" w:lineRule="auto"/>
        <w:textAlignment w:val="baseline"/>
        <w:rPr>
          <w:rFonts w:ascii="Trebuchet MS" w:eastAsia="Times New Roman" w:hAnsi="Trebuchet MS" w:cs="Arial"/>
          <w:lang w:eastAsia="en-GB"/>
        </w:rPr>
      </w:pPr>
      <w:r>
        <w:rPr>
          <w:rFonts w:ascii="Trebuchet MS" w:eastAsia="Times New Roman" w:hAnsi="Trebuchet MS" w:cs="Arial"/>
          <w:lang w:eastAsia="en-GB"/>
        </w:rPr>
        <w:t xml:space="preserve">The Secretariat </w:t>
      </w:r>
      <w:r w:rsidR="0052591A" w:rsidRPr="00466355">
        <w:rPr>
          <w:rFonts w:ascii="Trebuchet MS" w:eastAsia="Times New Roman" w:hAnsi="Trebuchet MS" w:cs="Arial"/>
          <w:lang w:eastAsia="en-GB"/>
        </w:rPr>
        <w:t>reserve</w:t>
      </w:r>
      <w:r w:rsidR="00F07119">
        <w:rPr>
          <w:rFonts w:ascii="Trebuchet MS" w:eastAsia="Times New Roman" w:hAnsi="Trebuchet MS" w:cs="Arial"/>
          <w:lang w:eastAsia="en-GB"/>
        </w:rPr>
        <w:t>s</w:t>
      </w:r>
      <w:r w:rsidR="0052591A" w:rsidRPr="00466355">
        <w:rPr>
          <w:rFonts w:ascii="Trebuchet MS" w:eastAsia="Times New Roman" w:hAnsi="Trebuchet MS" w:cs="Arial"/>
          <w:lang w:eastAsia="en-GB"/>
        </w:rPr>
        <w:t xml:space="preserve"> the right to: amend, </w:t>
      </w:r>
      <w:r w:rsidR="00C56078" w:rsidRPr="00466355">
        <w:rPr>
          <w:rFonts w:ascii="Trebuchet MS" w:eastAsia="Times New Roman" w:hAnsi="Trebuchet MS" w:cs="Arial"/>
          <w:lang w:eastAsia="en-GB"/>
        </w:rPr>
        <w:t>clarify,</w:t>
      </w:r>
      <w:r w:rsidR="0052591A" w:rsidRPr="00466355">
        <w:rPr>
          <w:rFonts w:ascii="Trebuchet MS" w:eastAsia="Times New Roman" w:hAnsi="Trebuchet MS" w:cs="Arial"/>
          <w:lang w:eastAsia="en-GB"/>
        </w:rPr>
        <w:t xml:space="preserve"> or cancel any part of this EOI at any time. </w:t>
      </w:r>
    </w:p>
    <w:p w14:paraId="7389AFD5" w14:textId="77777777" w:rsidR="00F37F44" w:rsidRDefault="00F37F44" w:rsidP="00466355">
      <w:pPr>
        <w:spacing w:after="0" w:line="240" w:lineRule="auto"/>
        <w:textAlignment w:val="baseline"/>
        <w:rPr>
          <w:rFonts w:ascii="Trebuchet MS" w:eastAsia="Times New Roman" w:hAnsi="Trebuchet MS" w:cs="Arial"/>
          <w:lang w:eastAsia="en-GB"/>
        </w:rPr>
      </w:pPr>
    </w:p>
    <w:p w14:paraId="12DD94E1" w14:textId="045776BD" w:rsidR="00F37F44" w:rsidRPr="00DE7572" w:rsidRDefault="00DE7572" w:rsidP="00466355">
      <w:pPr>
        <w:spacing w:after="0" w:line="240" w:lineRule="auto"/>
        <w:textAlignment w:val="baseline"/>
        <w:rPr>
          <w:rFonts w:ascii="Trebuchet MS" w:eastAsia="Times New Roman" w:hAnsi="Trebuchet MS" w:cs="Segoe UI"/>
          <w:lang w:eastAsia="en-GB"/>
        </w:rPr>
      </w:pPr>
      <w:r w:rsidRPr="00DE7572">
        <w:rPr>
          <w:rFonts w:ascii="Trebuchet MS" w:eastAsia="Times New Roman" w:hAnsi="Trebuchet MS" w:cs="Segoe UI"/>
          <w:lang w:eastAsia="en-GB"/>
        </w:rPr>
        <w:t>Enc.</w:t>
      </w:r>
    </w:p>
    <w:p w14:paraId="54CCBB84" w14:textId="5B8A89DA" w:rsidR="00911132" w:rsidRDefault="00DE7572" w:rsidP="00900588">
      <w:pPr>
        <w:rPr>
          <w:rFonts w:ascii="Trebuchet MS" w:eastAsia="Times New Roman" w:hAnsi="Trebuchet MS" w:cs="Arial"/>
          <w:b/>
          <w:bCs/>
          <w:smallCaps/>
          <w:lang w:eastAsia="en-GB"/>
        </w:rPr>
        <w:sectPr w:rsidR="00911132">
          <w:pgSz w:w="11906" w:h="16838"/>
          <w:pgMar w:top="1440" w:right="1440" w:bottom="1440" w:left="1440" w:header="708" w:footer="708" w:gutter="0"/>
          <w:cols w:space="708"/>
          <w:docGrid w:linePitch="360"/>
        </w:sectPr>
      </w:pPr>
      <w:r w:rsidRPr="00DE7572">
        <w:rPr>
          <w:rFonts w:ascii="Trebuchet MS" w:eastAsia="Times New Roman" w:hAnsi="Trebuchet MS" w:cs="Arial"/>
          <w:b/>
          <w:bCs/>
          <w:smallCaps/>
          <w:lang w:eastAsia="en-GB"/>
        </w:rPr>
        <w:t xml:space="preserve">Annex 1 </w:t>
      </w:r>
      <w:r>
        <w:rPr>
          <w:rFonts w:ascii="Trebuchet MS" w:eastAsia="Times New Roman" w:hAnsi="Trebuchet MS" w:cs="Arial"/>
          <w:b/>
          <w:bCs/>
          <w:smallCaps/>
          <w:lang w:eastAsia="en-GB"/>
        </w:rPr>
        <w:t>High level specification</w:t>
      </w:r>
    </w:p>
    <w:p w14:paraId="060B72F8" w14:textId="26BFB4E7" w:rsidR="00E932AC" w:rsidRPr="005438A2" w:rsidRDefault="00E932AC" w:rsidP="00911132">
      <w:pPr>
        <w:pStyle w:val="Heading1"/>
        <w:rPr>
          <w:rFonts w:ascii="Trebuchet MS" w:hAnsi="Trebuchet MS"/>
          <w:sz w:val="22"/>
          <w:szCs w:val="22"/>
        </w:rPr>
      </w:pPr>
      <w:r w:rsidRPr="005438A2">
        <w:rPr>
          <w:rFonts w:ascii="Trebuchet MS" w:hAnsi="Trebuchet MS"/>
          <w:sz w:val="22"/>
          <w:szCs w:val="22"/>
        </w:rPr>
        <w:lastRenderedPageBreak/>
        <w:t>Annex 1</w:t>
      </w:r>
    </w:p>
    <w:p w14:paraId="3D34547F" w14:textId="24E1D094" w:rsidR="00911132" w:rsidRPr="005438A2" w:rsidRDefault="00911132" w:rsidP="00911132">
      <w:pPr>
        <w:pStyle w:val="Heading1"/>
        <w:rPr>
          <w:rFonts w:ascii="Trebuchet MS" w:hAnsi="Trebuchet MS"/>
          <w:sz w:val="22"/>
          <w:szCs w:val="22"/>
        </w:rPr>
      </w:pPr>
      <w:r w:rsidRPr="005438A2">
        <w:rPr>
          <w:rFonts w:ascii="Trebuchet MS" w:hAnsi="Trebuchet MS"/>
          <w:sz w:val="22"/>
          <w:szCs w:val="22"/>
        </w:rPr>
        <w:t>Enterprise Resource Planning (ERP) High-Level Requirements Document</w:t>
      </w:r>
    </w:p>
    <w:p w14:paraId="1B9A6D9F" w14:textId="456272BA" w:rsidR="00911132" w:rsidRPr="005438A2" w:rsidRDefault="00911132" w:rsidP="00911132">
      <w:pPr>
        <w:rPr>
          <w:rFonts w:ascii="Trebuchet MS" w:hAnsi="Trebuchet MS"/>
        </w:rPr>
      </w:pPr>
      <w:r w:rsidRPr="005438A2">
        <w:rPr>
          <w:rFonts w:ascii="Trebuchet MS" w:hAnsi="Trebuchet MS"/>
        </w:rPr>
        <w:t xml:space="preserve">Purpose: Market engagement </w:t>
      </w:r>
    </w:p>
    <w:p w14:paraId="0E6C2C4E" w14:textId="77777777" w:rsidR="00911132" w:rsidRPr="00606547" w:rsidRDefault="00911132" w:rsidP="00911132">
      <w:pPr>
        <w:rPr>
          <w:rFonts w:ascii="Trebuchet MS" w:hAnsi="Trebuchet MS"/>
        </w:rPr>
      </w:pPr>
    </w:p>
    <w:p w14:paraId="15527E2B" w14:textId="1C5A0AF1" w:rsidR="00911132" w:rsidRPr="00922E3E" w:rsidRDefault="00911132" w:rsidP="00922E3E">
      <w:pPr>
        <w:pStyle w:val="Heading2"/>
        <w:rPr>
          <w:rFonts w:ascii="Trebuchet MS" w:hAnsi="Trebuchet MS"/>
          <w:sz w:val="24"/>
          <w:szCs w:val="24"/>
        </w:rPr>
      </w:pPr>
      <w:r w:rsidRPr="00606547">
        <w:rPr>
          <w:rFonts w:ascii="Trebuchet MS" w:hAnsi="Trebuchet MS"/>
          <w:sz w:val="24"/>
          <w:szCs w:val="24"/>
        </w:rPr>
        <w:t>1. Overview</w:t>
      </w:r>
    </w:p>
    <w:p w14:paraId="18BEF571" w14:textId="732DC989" w:rsidR="00911132" w:rsidRPr="00606547" w:rsidRDefault="00911132" w:rsidP="00911132">
      <w:pPr>
        <w:rPr>
          <w:rFonts w:ascii="Trebuchet MS" w:hAnsi="Trebuchet MS"/>
        </w:rPr>
      </w:pPr>
      <w:r w:rsidRPr="00606547">
        <w:rPr>
          <w:rFonts w:ascii="Trebuchet MS" w:hAnsi="Trebuchet MS"/>
        </w:rPr>
        <w:t>We aim to procure a</w:t>
      </w:r>
      <w:r w:rsidR="00D51556">
        <w:rPr>
          <w:rFonts w:ascii="Trebuchet MS" w:hAnsi="Trebuchet MS"/>
        </w:rPr>
        <w:t xml:space="preserve"> </w:t>
      </w:r>
      <w:r w:rsidR="00F06058">
        <w:rPr>
          <w:rFonts w:ascii="Trebuchet MS" w:hAnsi="Trebuchet MS"/>
        </w:rPr>
        <w:t>commercial off the shelf (</w:t>
      </w:r>
      <w:r w:rsidR="00D51556">
        <w:rPr>
          <w:rFonts w:ascii="Trebuchet MS" w:hAnsi="Trebuchet MS"/>
        </w:rPr>
        <w:t>COTS</w:t>
      </w:r>
      <w:r w:rsidR="00F06058">
        <w:rPr>
          <w:rFonts w:ascii="Trebuchet MS" w:hAnsi="Trebuchet MS"/>
        </w:rPr>
        <w:t>)</w:t>
      </w:r>
      <w:r w:rsidRPr="00606547">
        <w:rPr>
          <w:rFonts w:ascii="Trebuchet MS" w:hAnsi="Trebuchet MS"/>
        </w:rPr>
        <w:t xml:space="preserve"> ERP solution to centralise and streamline Finance and Human Resources (HR) operations. This document outlines mandatory and optional high level functional requirements for initial vendor engagement to inform business case development. The main objective is to obtain indicative pricing that can be used to </w:t>
      </w:r>
      <w:r w:rsidR="008B3419">
        <w:rPr>
          <w:rFonts w:ascii="Trebuchet MS" w:hAnsi="Trebuchet MS"/>
        </w:rPr>
        <w:t>confirm our assumptions and to further inform our specification of requirements ahead of Open Tender procurement process</w:t>
      </w:r>
      <w:r w:rsidRPr="00606547">
        <w:rPr>
          <w:rFonts w:ascii="Trebuchet MS" w:hAnsi="Trebuchet MS"/>
        </w:rPr>
        <w:t>.</w:t>
      </w:r>
    </w:p>
    <w:p w14:paraId="70DA9DE7" w14:textId="77777777" w:rsidR="00911132" w:rsidRPr="00606547" w:rsidRDefault="00911132" w:rsidP="00911132">
      <w:pPr>
        <w:rPr>
          <w:rFonts w:ascii="Trebuchet MS" w:hAnsi="Trebuchet MS"/>
        </w:rPr>
      </w:pPr>
    </w:p>
    <w:p w14:paraId="32519725" w14:textId="17D328E5" w:rsidR="00911132" w:rsidRPr="00645F63" w:rsidRDefault="00911132" w:rsidP="00645F63">
      <w:pPr>
        <w:pStyle w:val="Heading2"/>
        <w:rPr>
          <w:rFonts w:ascii="Trebuchet MS" w:hAnsi="Trebuchet MS"/>
          <w:sz w:val="24"/>
          <w:szCs w:val="24"/>
        </w:rPr>
      </w:pPr>
      <w:r w:rsidRPr="00606547">
        <w:rPr>
          <w:rFonts w:ascii="Trebuchet MS" w:hAnsi="Trebuchet MS"/>
          <w:sz w:val="24"/>
          <w:szCs w:val="24"/>
        </w:rPr>
        <w:t>2. ERP Scope</w:t>
      </w:r>
    </w:p>
    <w:tbl>
      <w:tblPr>
        <w:tblStyle w:val="TableGrid"/>
        <w:tblW w:w="0" w:type="auto"/>
        <w:tblLook w:val="04A0" w:firstRow="1" w:lastRow="0" w:firstColumn="1" w:lastColumn="0" w:noHBand="0" w:noVBand="1"/>
      </w:tblPr>
      <w:tblGrid>
        <w:gridCol w:w="2877"/>
        <w:gridCol w:w="2877"/>
        <w:gridCol w:w="2876"/>
      </w:tblGrid>
      <w:tr w:rsidR="00911132" w:rsidRPr="00606547" w14:paraId="56BD1C15" w14:textId="77777777" w:rsidTr="00D70333">
        <w:tc>
          <w:tcPr>
            <w:tcW w:w="2880" w:type="dxa"/>
          </w:tcPr>
          <w:p w14:paraId="7F2045E6" w14:textId="77777777" w:rsidR="00911132" w:rsidRPr="00606547" w:rsidRDefault="00911132" w:rsidP="00D70333">
            <w:pPr>
              <w:rPr>
                <w:rFonts w:ascii="Trebuchet MS" w:hAnsi="Trebuchet MS"/>
                <w:b/>
                <w:bCs/>
                <w:sz w:val="28"/>
                <w:szCs w:val="28"/>
              </w:rPr>
            </w:pPr>
            <w:r w:rsidRPr="00606547">
              <w:rPr>
                <w:rFonts w:ascii="Trebuchet MS" w:hAnsi="Trebuchet MS"/>
                <w:b/>
                <w:bCs/>
                <w:sz w:val="28"/>
                <w:szCs w:val="28"/>
              </w:rPr>
              <w:t>Category</w:t>
            </w:r>
          </w:p>
        </w:tc>
        <w:tc>
          <w:tcPr>
            <w:tcW w:w="2880" w:type="dxa"/>
          </w:tcPr>
          <w:p w14:paraId="14267222" w14:textId="77777777" w:rsidR="00911132" w:rsidRPr="00606547" w:rsidRDefault="00911132" w:rsidP="00D70333">
            <w:pPr>
              <w:rPr>
                <w:rFonts w:ascii="Trebuchet MS" w:hAnsi="Trebuchet MS"/>
                <w:b/>
                <w:bCs/>
                <w:sz w:val="28"/>
                <w:szCs w:val="28"/>
              </w:rPr>
            </w:pPr>
            <w:r w:rsidRPr="00606547">
              <w:rPr>
                <w:rFonts w:ascii="Trebuchet MS" w:hAnsi="Trebuchet MS"/>
                <w:b/>
                <w:bCs/>
                <w:sz w:val="28"/>
                <w:szCs w:val="28"/>
              </w:rPr>
              <w:t>Status</w:t>
            </w:r>
          </w:p>
        </w:tc>
        <w:tc>
          <w:tcPr>
            <w:tcW w:w="2880" w:type="dxa"/>
          </w:tcPr>
          <w:p w14:paraId="21F53348" w14:textId="77777777" w:rsidR="00911132" w:rsidRPr="00606547" w:rsidRDefault="00911132" w:rsidP="00D70333">
            <w:pPr>
              <w:rPr>
                <w:rFonts w:ascii="Trebuchet MS" w:hAnsi="Trebuchet MS"/>
                <w:b/>
                <w:bCs/>
                <w:sz w:val="28"/>
                <w:szCs w:val="28"/>
              </w:rPr>
            </w:pPr>
            <w:r w:rsidRPr="00606547">
              <w:rPr>
                <w:rFonts w:ascii="Trebuchet MS" w:hAnsi="Trebuchet MS"/>
                <w:b/>
                <w:bCs/>
                <w:sz w:val="28"/>
                <w:szCs w:val="28"/>
              </w:rPr>
              <w:t>Notes</w:t>
            </w:r>
          </w:p>
        </w:tc>
      </w:tr>
      <w:tr w:rsidR="00911132" w:rsidRPr="00606547" w14:paraId="2D699787" w14:textId="77777777" w:rsidTr="00D70333">
        <w:tc>
          <w:tcPr>
            <w:tcW w:w="2880" w:type="dxa"/>
          </w:tcPr>
          <w:p w14:paraId="2FEB440C" w14:textId="77777777" w:rsidR="00911132" w:rsidRPr="00606547" w:rsidRDefault="00911132" w:rsidP="00D70333">
            <w:pPr>
              <w:rPr>
                <w:rFonts w:ascii="Trebuchet MS" w:hAnsi="Trebuchet MS"/>
              </w:rPr>
            </w:pPr>
            <w:r w:rsidRPr="00606547">
              <w:rPr>
                <w:rFonts w:ascii="Trebuchet MS" w:hAnsi="Trebuchet MS"/>
              </w:rPr>
              <w:t>Finance</w:t>
            </w:r>
          </w:p>
        </w:tc>
        <w:tc>
          <w:tcPr>
            <w:tcW w:w="2880" w:type="dxa"/>
          </w:tcPr>
          <w:p w14:paraId="6F9E41D8" w14:textId="77777777" w:rsidR="00911132" w:rsidRPr="00606547" w:rsidRDefault="00911132" w:rsidP="00D70333">
            <w:pPr>
              <w:rPr>
                <w:rFonts w:ascii="Trebuchet MS" w:hAnsi="Trebuchet MS"/>
              </w:rPr>
            </w:pPr>
            <w:r w:rsidRPr="00606547">
              <w:rPr>
                <w:rFonts w:ascii="Trebuchet MS" w:hAnsi="Trebuchet MS"/>
              </w:rPr>
              <w:t>Mandatory</w:t>
            </w:r>
          </w:p>
        </w:tc>
        <w:tc>
          <w:tcPr>
            <w:tcW w:w="2880" w:type="dxa"/>
          </w:tcPr>
          <w:p w14:paraId="2550F23B" w14:textId="77777777" w:rsidR="00911132" w:rsidRPr="00606547" w:rsidRDefault="00911132" w:rsidP="00D70333">
            <w:pPr>
              <w:rPr>
                <w:rFonts w:ascii="Trebuchet MS" w:hAnsi="Trebuchet MS"/>
              </w:rPr>
            </w:pPr>
            <w:r w:rsidRPr="00606547">
              <w:rPr>
                <w:rFonts w:ascii="Trebuchet MS" w:hAnsi="Trebuchet MS"/>
              </w:rPr>
              <w:t>High level requirements specification has been provided to determine the estimated cost</w:t>
            </w:r>
          </w:p>
        </w:tc>
      </w:tr>
      <w:tr w:rsidR="00911132" w:rsidRPr="00606547" w14:paraId="015B2C67" w14:textId="77777777" w:rsidTr="00D70333">
        <w:tc>
          <w:tcPr>
            <w:tcW w:w="2880" w:type="dxa"/>
          </w:tcPr>
          <w:p w14:paraId="46E6E491" w14:textId="77777777" w:rsidR="00911132" w:rsidRPr="00606547" w:rsidRDefault="00911132" w:rsidP="00D70333">
            <w:pPr>
              <w:rPr>
                <w:rFonts w:ascii="Trebuchet MS" w:hAnsi="Trebuchet MS"/>
              </w:rPr>
            </w:pPr>
            <w:r w:rsidRPr="00606547">
              <w:rPr>
                <w:rFonts w:ascii="Trebuchet MS" w:hAnsi="Trebuchet MS"/>
              </w:rPr>
              <w:t>HR (Core + Recruiting + Performance)</w:t>
            </w:r>
          </w:p>
        </w:tc>
        <w:tc>
          <w:tcPr>
            <w:tcW w:w="2880" w:type="dxa"/>
          </w:tcPr>
          <w:p w14:paraId="22DB764E" w14:textId="77777777" w:rsidR="00911132" w:rsidRPr="00606547" w:rsidRDefault="00911132" w:rsidP="00D70333">
            <w:pPr>
              <w:rPr>
                <w:rFonts w:ascii="Trebuchet MS" w:hAnsi="Trebuchet MS"/>
              </w:rPr>
            </w:pPr>
            <w:r w:rsidRPr="00606547">
              <w:rPr>
                <w:rFonts w:ascii="Trebuchet MS" w:hAnsi="Trebuchet MS"/>
              </w:rPr>
              <w:t>Mandatory</w:t>
            </w:r>
          </w:p>
        </w:tc>
        <w:tc>
          <w:tcPr>
            <w:tcW w:w="2880" w:type="dxa"/>
          </w:tcPr>
          <w:p w14:paraId="585649D4" w14:textId="77777777" w:rsidR="00911132" w:rsidRPr="00606547" w:rsidRDefault="00911132" w:rsidP="00D70333">
            <w:pPr>
              <w:rPr>
                <w:rFonts w:ascii="Trebuchet MS" w:hAnsi="Trebuchet MS"/>
              </w:rPr>
            </w:pPr>
            <w:r w:rsidRPr="00606547">
              <w:rPr>
                <w:rFonts w:ascii="Trebuchet MS" w:hAnsi="Trebuchet MS"/>
              </w:rPr>
              <w:t>High level requirements specification has been provided to determine the estimated cost</w:t>
            </w:r>
          </w:p>
        </w:tc>
      </w:tr>
      <w:tr w:rsidR="00911132" w:rsidRPr="00606547" w14:paraId="4D62D5AB" w14:textId="77777777" w:rsidTr="00D70333">
        <w:tc>
          <w:tcPr>
            <w:tcW w:w="2880" w:type="dxa"/>
          </w:tcPr>
          <w:p w14:paraId="21C30B7D" w14:textId="77777777" w:rsidR="00911132" w:rsidRPr="00606547" w:rsidRDefault="00911132" w:rsidP="00D70333">
            <w:pPr>
              <w:rPr>
                <w:rFonts w:ascii="Trebuchet MS" w:hAnsi="Trebuchet MS"/>
              </w:rPr>
            </w:pPr>
            <w:r w:rsidRPr="00606547">
              <w:rPr>
                <w:rFonts w:ascii="Trebuchet MS" w:hAnsi="Trebuchet MS"/>
              </w:rPr>
              <w:t>Payroll</w:t>
            </w:r>
          </w:p>
        </w:tc>
        <w:tc>
          <w:tcPr>
            <w:tcW w:w="2880" w:type="dxa"/>
          </w:tcPr>
          <w:p w14:paraId="529C8A5C" w14:textId="77777777" w:rsidR="00911132" w:rsidRPr="00606547" w:rsidRDefault="00911132" w:rsidP="00D70333">
            <w:pPr>
              <w:rPr>
                <w:rFonts w:ascii="Trebuchet MS" w:hAnsi="Trebuchet MS"/>
              </w:rPr>
            </w:pPr>
            <w:r w:rsidRPr="00606547">
              <w:rPr>
                <w:rFonts w:ascii="Trebuchet MS" w:hAnsi="Trebuchet MS"/>
              </w:rPr>
              <w:t>Optional/Nice-to-have</w:t>
            </w:r>
          </w:p>
        </w:tc>
        <w:tc>
          <w:tcPr>
            <w:tcW w:w="2880" w:type="dxa"/>
          </w:tcPr>
          <w:p w14:paraId="5A74C97E" w14:textId="77777777" w:rsidR="00911132" w:rsidRPr="00606547" w:rsidRDefault="00911132" w:rsidP="00D70333">
            <w:pPr>
              <w:rPr>
                <w:rFonts w:ascii="Trebuchet MS" w:hAnsi="Trebuchet MS"/>
              </w:rPr>
            </w:pPr>
            <w:r w:rsidRPr="00606547">
              <w:rPr>
                <w:rFonts w:ascii="Trebuchet MS" w:hAnsi="Trebuchet MS"/>
              </w:rPr>
              <w:t>Confirm existence and provide general cost if available</w:t>
            </w:r>
          </w:p>
        </w:tc>
      </w:tr>
      <w:tr w:rsidR="00911132" w:rsidRPr="00606547" w14:paraId="6A1F208F" w14:textId="77777777" w:rsidTr="00D70333">
        <w:tc>
          <w:tcPr>
            <w:tcW w:w="2880" w:type="dxa"/>
          </w:tcPr>
          <w:p w14:paraId="63ABD45D" w14:textId="77777777" w:rsidR="00911132" w:rsidRPr="00606547" w:rsidRDefault="00911132" w:rsidP="00D70333">
            <w:pPr>
              <w:rPr>
                <w:rFonts w:ascii="Trebuchet MS" w:hAnsi="Trebuchet MS"/>
              </w:rPr>
            </w:pPr>
            <w:r w:rsidRPr="00606547">
              <w:rPr>
                <w:rFonts w:ascii="Trebuchet MS" w:hAnsi="Trebuchet MS"/>
              </w:rPr>
              <w:t>Portfolio/Project Management</w:t>
            </w:r>
          </w:p>
        </w:tc>
        <w:tc>
          <w:tcPr>
            <w:tcW w:w="2880" w:type="dxa"/>
          </w:tcPr>
          <w:p w14:paraId="51FEEC6B" w14:textId="77777777" w:rsidR="00911132" w:rsidRPr="00606547" w:rsidRDefault="00911132" w:rsidP="00D70333">
            <w:pPr>
              <w:rPr>
                <w:rFonts w:ascii="Trebuchet MS" w:hAnsi="Trebuchet MS"/>
              </w:rPr>
            </w:pPr>
            <w:r w:rsidRPr="00606547">
              <w:rPr>
                <w:rFonts w:ascii="Trebuchet MS" w:hAnsi="Trebuchet MS"/>
              </w:rPr>
              <w:t>Optional/Nice-to-have</w:t>
            </w:r>
          </w:p>
        </w:tc>
        <w:tc>
          <w:tcPr>
            <w:tcW w:w="2880" w:type="dxa"/>
          </w:tcPr>
          <w:p w14:paraId="3BC0AFA5" w14:textId="77777777" w:rsidR="00911132" w:rsidRPr="00606547" w:rsidRDefault="00911132" w:rsidP="00D70333">
            <w:pPr>
              <w:rPr>
                <w:rFonts w:ascii="Trebuchet MS" w:hAnsi="Trebuchet MS"/>
              </w:rPr>
            </w:pPr>
            <w:r w:rsidRPr="00606547">
              <w:rPr>
                <w:rFonts w:ascii="Trebuchet MS" w:hAnsi="Trebuchet MS"/>
              </w:rPr>
              <w:t>Confirm existence and provide general cost if available</w:t>
            </w:r>
          </w:p>
        </w:tc>
      </w:tr>
    </w:tbl>
    <w:p w14:paraId="47310310" w14:textId="77777777" w:rsidR="00911132" w:rsidRPr="00606547" w:rsidRDefault="00911132" w:rsidP="00911132">
      <w:pPr>
        <w:rPr>
          <w:rFonts w:ascii="Trebuchet MS" w:hAnsi="Trebuchet MS"/>
        </w:rPr>
      </w:pPr>
    </w:p>
    <w:p w14:paraId="042F3CAE" w14:textId="5620C897" w:rsidR="00911132" w:rsidRPr="00645F63" w:rsidRDefault="00911132" w:rsidP="00645F63">
      <w:pPr>
        <w:pStyle w:val="Heading2"/>
        <w:rPr>
          <w:rFonts w:ascii="Trebuchet MS" w:hAnsi="Trebuchet MS"/>
          <w:sz w:val="24"/>
          <w:szCs w:val="24"/>
        </w:rPr>
      </w:pPr>
      <w:r w:rsidRPr="00606547">
        <w:rPr>
          <w:rFonts w:ascii="Trebuchet MS" w:hAnsi="Trebuchet MS"/>
          <w:sz w:val="24"/>
          <w:szCs w:val="24"/>
        </w:rPr>
        <w:t xml:space="preserve">3. </w:t>
      </w:r>
      <w:r>
        <w:rPr>
          <w:rFonts w:ascii="Trebuchet MS" w:hAnsi="Trebuchet MS"/>
          <w:sz w:val="24"/>
          <w:szCs w:val="24"/>
        </w:rPr>
        <w:t xml:space="preserve">High level Estimate </w:t>
      </w:r>
      <w:r w:rsidRPr="00606547">
        <w:rPr>
          <w:rFonts w:ascii="Trebuchet MS" w:hAnsi="Trebuchet MS"/>
          <w:sz w:val="24"/>
          <w:szCs w:val="24"/>
        </w:rPr>
        <w:t>Vendor Costing Request</w:t>
      </w:r>
      <w:r w:rsidR="0010518F">
        <w:rPr>
          <w:rFonts w:ascii="Trebuchet MS" w:hAnsi="Trebuchet MS"/>
          <w:sz w:val="24"/>
          <w:szCs w:val="24"/>
        </w:rPr>
        <w:t xml:space="preserve"> </w:t>
      </w:r>
    </w:p>
    <w:p w14:paraId="23379C5B"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Core Finance and HR modules (mandatory)</w:t>
      </w:r>
    </w:p>
    <w:p w14:paraId="27760AEE"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Implementation services</w:t>
      </w:r>
    </w:p>
    <w:p w14:paraId="768E04F4"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Data migration</w:t>
      </w:r>
    </w:p>
    <w:p w14:paraId="41610332"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Support and licensing</w:t>
      </w:r>
    </w:p>
    <w:p w14:paraId="41C46710"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Optional modules (quoted separately)</w:t>
      </w:r>
    </w:p>
    <w:p w14:paraId="26B298BF"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Integration services</w:t>
      </w:r>
    </w:p>
    <w:p w14:paraId="2C9A9940"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Training and change management</w:t>
      </w:r>
    </w:p>
    <w:p w14:paraId="3B11C0D9" w14:textId="336AD14B" w:rsidR="00911132" w:rsidRPr="00437627" w:rsidRDefault="00911132" w:rsidP="00437627">
      <w:pPr>
        <w:pStyle w:val="Heading2"/>
        <w:rPr>
          <w:rFonts w:ascii="Trebuchet MS" w:hAnsi="Trebuchet MS"/>
          <w:sz w:val="24"/>
          <w:szCs w:val="24"/>
        </w:rPr>
      </w:pPr>
      <w:r w:rsidRPr="00606547">
        <w:rPr>
          <w:rFonts w:ascii="Trebuchet MS" w:hAnsi="Trebuchet MS"/>
          <w:sz w:val="24"/>
          <w:szCs w:val="24"/>
        </w:rPr>
        <w:t>4. Staffing</w:t>
      </w:r>
    </w:p>
    <w:tbl>
      <w:tblPr>
        <w:tblStyle w:val="TableGrid"/>
        <w:tblW w:w="0" w:type="auto"/>
        <w:tblLook w:val="04A0" w:firstRow="1" w:lastRow="0" w:firstColumn="1" w:lastColumn="0" w:noHBand="0" w:noVBand="1"/>
      </w:tblPr>
      <w:tblGrid>
        <w:gridCol w:w="3258"/>
        <w:gridCol w:w="2250"/>
      </w:tblGrid>
      <w:tr w:rsidR="00911132" w:rsidRPr="00437627" w14:paraId="281F457C" w14:textId="77777777" w:rsidTr="00D70333">
        <w:tc>
          <w:tcPr>
            <w:tcW w:w="3258" w:type="dxa"/>
          </w:tcPr>
          <w:p w14:paraId="33201EF9" w14:textId="77777777" w:rsidR="00911132" w:rsidRPr="00437627" w:rsidRDefault="00911132" w:rsidP="00D70333">
            <w:pPr>
              <w:rPr>
                <w:rFonts w:ascii="Trebuchet MS" w:hAnsi="Trebuchet MS"/>
                <w:b/>
                <w:bCs/>
                <w:sz w:val="22"/>
                <w:szCs w:val="22"/>
              </w:rPr>
            </w:pPr>
            <w:r w:rsidRPr="00437627">
              <w:rPr>
                <w:rFonts w:ascii="Trebuchet MS" w:hAnsi="Trebuchet MS"/>
                <w:b/>
                <w:bCs/>
                <w:sz w:val="22"/>
                <w:szCs w:val="22"/>
              </w:rPr>
              <w:t>Staff Type</w:t>
            </w:r>
          </w:p>
        </w:tc>
        <w:tc>
          <w:tcPr>
            <w:tcW w:w="2250" w:type="dxa"/>
          </w:tcPr>
          <w:p w14:paraId="7250FDA3" w14:textId="77777777" w:rsidR="00911132" w:rsidRPr="00437627" w:rsidRDefault="00911132" w:rsidP="00D70333">
            <w:pPr>
              <w:rPr>
                <w:rFonts w:ascii="Trebuchet MS" w:hAnsi="Trebuchet MS"/>
                <w:b/>
                <w:bCs/>
                <w:sz w:val="22"/>
                <w:szCs w:val="22"/>
              </w:rPr>
            </w:pPr>
            <w:r w:rsidRPr="00437627">
              <w:rPr>
                <w:rFonts w:ascii="Trebuchet MS" w:hAnsi="Trebuchet MS"/>
                <w:b/>
                <w:bCs/>
                <w:sz w:val="22"/>
                <w:szCs w:val="22"/>
              </w:rPr>
              <w:t>Count</w:t>
            </w:r>
          </w:p>
        </w:tc>
      </w:tr>
      <w:tr w:rsidR="00911132" w:rsidRPr="00606547" w14:paraId="5D661FC1" w14:textId="77777777" w:rsidTr="00D70333">
        <w:tc>
          <w:tcPr>
            <w:tcW w:w="3258" w:type="dxa"/>
          </w:tcPr>
          <w:p w14:paraId="52B975D8" w14:textId="77777777" w:rsidR="00911132" w:rsidRPr="00606547" w:rsidRDefault="00911132" w:rsidP="00D70333">
            <w:pPr>
              <w:rPr>
                <w:rFonts w:ascii="Trebuchet MS" w:hAnsi="Trebuchet MS"/>
              </w:rPr>
            </w:pPr>
            <w:r w:rsidRPr="00606547">
              <w:rPr>
                <w:rFonts w:ascii="Trebuchet MS" w:hAnsi="Trebuchet MS"/>
              </w:rPr>
              <w:t>All Staff</w:t>
            </w:r>
          </w:p>
        </w:tc>
        <w:tc>
          <w:tcPr>
            <w:tcW w:w="2250" w:type="dxa"/>
          </w:tcPr>
          <w:p w14:paraId="2FEACA78" w14:textId="77777777" w:rsidR="00911132" w:rsidRPr="00606547" w:rsidRDefault="00911132" w:rsidP="00D70333">
            <w:pPr>
              <w:rPr>
                <w:rFonts w:ascii="Trebuchet MS" w:hAnsi="Trebuchet MS"/>
              </w:rPr>
            </w:pPr>
            <w:r w:rsidRPr="00606547">
              <w:rPr>
                <w:rFonts w:ascii="Trebuchet MS" w:hAnsi="Trebuchet MS"/>
              </w:rPr>
              <w:t>350</w:t>
            </w:r>
          </w:p>
        </w:tc>
      </w:tr>
      <w:tr w:rsidR="00911132" w:rsidRPr="00606547" w14:paraId="56C508B1" w14:textId="77777777" w:rsidTr="00D70333">
        <w:tc>
          <w:tcPr>
            <w:tcW w:w="3258" w:type="dxa"/>
          </w:tcPr>
          <w:p w14:paraId="31DD17DD" w14:textId="77777777" w:rsidR="00911132" w:rsidRPr="00606547" w:rsidRDefault="00911132" w:rsidP="00D70333">
            <w:pPr>
              <w:rPr>
                <w:rFonts w:ascii="Trebuchet MS" w:hAnsi="Trebuchet MS"/>
              </w:rPr>
            </w:pPr>
            <w:r w:rsidRPr="00606547">
              <w:rPr>
                <w:rFonts w:ascii="Trebuchet MS" w:hAnsi="Trebuchet MS"/>
              </w:rPr>
              <w:t>Finance Dept Staff</w:t>
            </w:r>
          </w:p>
        </w:tc>
        <w:tc>
          <w:tcPr>
            <w:tcW w:w="2250" w:type="dxa"/>
          </w:tcPr>
          <w:p w14:paraId="09E95095" w14:textId="77777777" w:rsidR="00911132" w:rsidRPr="00606547" w:rsidRDefault="00911132" w:rsidP="00D70333">
            <w:pPr>
              <w:rPr>
                <w:rFonts w:ascii="Trebuchet MS" w:hAnsi="Trebuchet MS"/>
              </w:rPr>
            </w:pPr>
            <w:r w:rsidRPr="00606547">
              <w:rPr>
                <w:rFonts w:ascii="Trebuchet MS" w:hAnsi="Trebuchet MS"/>
              </w:rPr>
              <w:t>20</w:t>
            </w:r>
          </w:p>
        </w:tc>
      </w:tr>
      <w:tr w:rsidR="00911132" w:rsidRPr="00606547" w14:paraId="2AE67147" w14:textId="77777777" w:rsidTr="00D70333">
        <w:tc>
          <w:tcPr>
            <w:tcW w:w="3258" w:type="dxa"/>
          </w:tcPr>
          <w:p w14:paraId="5FEB60B7" w14:textId="77777777" w:rsidR="00911132" w:rsidRPr="00606547" w:rsidRDefault="00911132" w:rsidP="00D70333">
            <w:pPr>
              <w:rPr>
                <w:rFonts w:ascii="Trebuchet MS" w:hAnsi="Trebuchet MS"/>
              </w:rPr>
            </w:pPr>
            <w:r w:rsidRPr="00606547">
              <w:rPr>
                <w:rFonts w:ascii="Trebuchet MS" w:hAnsi="Trebuchet MS"/>
              </w:rPr>
              <w:t>Raise Pos</w:t>
            </w:r>
          </w:p>
        </w:tc>
        <w:tc>
          <w:tcPr>
            <w:tcW w:w="2250" w:type="dxa"/>
          </w:tcPr>
          <w:p w14:paraId="63EA3454" w14:textId="77777777" w:rsidR="00911132" w:rsidRPr="00606547" w:rsidRDefault="00911132" w:rsidP="00D70333">
            <w:r w:rsidRPr="65E9821B">
              <w:rPr>
                <w:rFonts w:ascii="Trebuchet MS" w:hAnsi="Trebuchet MS"/>
              </w:rPr>
              <w:t>100</w:t>
            </w:r>
          </w:p>
        </w:tc>
      </w:tr>
      <w:tr w:rsidR="00911132" w:rsidRPr="00606547" w14:paraId="62A5E7A5" w14:textId="77777777" w:rsidTr="00D70333">
        <w:tc>
          <w:tcPr>
            <w:tcW w:w="3258" w:type="dxa"/>
          </w:tcPr>
          <w:p w14:paraId="659486CF" w14:textId="77777777" w:rsidR="00911132" w:rsidRPr="00606547" w:rsidRDefault="00911132" w:rsidP="00D70333">
            <w:pPr>
              <w:rPr>
                <w:rFonts w:ascii="Trebuchet MS" w:hAnsi="Trebuchet MS"/>
              </w:rPr>
            </w:pPr>
            <w:r w:rsidRPr="65E9821B">
              <w:rPr>
                <w:rFonts w:ascii="Trebuchet MS" w:hAnsi="Trebuchet MS"/>
              </w:rPr>
              <w:lastRenderedPageBreak/>
              <w:t>Financial Transaction Approvers (PO Approvers)</w:t>
            </w:r>
          </w:p>
        </w:tc>
        <w:tc>
          <w:tcPr>
            <w:tcW w:w="2250" w:type="dxa"/>
          </w:tcPr>
          <w:p w14:paraId="0E04A11F" w14:textId="77777777" w:rsidR="00911132" w:rsidRPr="00606547" w:rsidRDefault="00911132" w:rsidP="00D70333">
            <w:pPr>
              <w:rPr>
                <w:rFonts w:ascii="Trebuchet MS" w:hAnsi="Trebuchet MS"/>
              </w:rPr>
            </w:pPr>
            <w:r w:rsidRPr="00606547">
              <w:rPr>
                <w:rFonts w:ascii="Trebuchet MS" w:hAnsi="Trebuchet MS"/>
              </w:rPr>
              <w:t>30</w:t>
            </w:r>
          </w:p>
        </w:tc>
      </w:tr>
      <w:tr w:rsidR="00911132" w:rsidRPr="00606547" w14:paraId="6D6BF0C0" w14:textId="77777777" w:rsidTr="00D70333">
        <w:tc>
          <w:tcPr>
            <w:tcW w:w="3258" w:type="dxa"/>
          </w:tcPr>
          <w:p w14:paraId="11B4866D" w14:textId="77777777" w:rsidR="00911132" w:rsidRPr="00606547" w:rsidRDefault="00911132" w:rsidP="00D70333">
            <w:pPr>
              <w:rPr>
                <w:rFonts w:ascii="Trebuchet MS" w:hAnsi="Trebuchet MS"/>
              </w:rPr>
            </w:pPr>
            <w:r w:rsidRPr="00606547">
              <w:rPr>
                <w:rFonts w:ascii="Trebuchet MS" w:hAnsi="Trebuchet MS"/>
              </w:rPr>
              <w:t>View Financial transactions</w:t>
            </w:r>
            <w:r>
              <w:rPr>
                <w:rFonts w:ascii="Trebuchet MS" w:hAnsi="Trebuchet MS"/>
              </w:rPr>
              <w:t xml:space="preserve"> and Reports</w:t>
            </w:r>
          </w:p>
        </w:tc>
        <w:tc>
          <w:tcPr>
            <w:tcW w:w="2250" w:type="dxa"/>
          </w:tcPr>
          <w:p w14:paraId="5595C323" w14:textId="77777777" w:rsidR="00911132" w:rsidRPr="00606547" w:rsidRDefault="00911132" w:rsidP="00D70333">
            <w:pPr>
              <w:rPr>
                <w:rFonts w:ascii="Trebuchet MS" w:hAnsi="Trebuchet MS"/>
              </w:rPr>
            </w:pPr>
            <w:r w:rsidRPr="00606547">
              <w:rPr>
                <w:rFonts w:ascii="Trebuchet MS" w:hAnsi="Trebuchet MS"/>
              </w:rPr>
              <w:t>All Staff</w:t>
            </w:r>
          </w:p>
        </w:tc>
      </w:tr>
      <w:tr w:rsidR="00911132" w:rsidRPr="00606547" w14:paraId="1B449C5D" w14:textId="77777777" w:rsidTr="00D70333">
        <w:tc>
          <w:tcPr>
            <w:tcW w:w="3258" w:type="dxa"/>
          </w:tcPr>
          <w:p w14:paraId="60FFEA30" w14:textId="77777777" w:rsidR="00911132" w:rsidRPr="00606547" w:rsidRDefault="00911132" w:rsidP="00D70333">
            <w:pPr>
              <w:rPr>
                <w:rFonts w:ascii="Trebuchet MS" w:hAnsi="Trebuchet MS"/>
              </w:rPr>
            </w:pPr>
            <w:r w:rsidRPr="00606547">
              <w:rPr>
                <w:rFonts w:ascii="Trebuchet MS" w:hAnsi="Trebuchet MS"/>
              </w:rPr>
              <w:t>HR Staff</w:t>
            </w:r>
          </w:p>
        </w:tc>
        <w:tc>
          <w:tcPr>
            <w:tcW w:w="2250" w:type="dxa"/>
          </w:tcPr>
          <w:p w14:paraId="54C817C4" w14:textId="77777777" w:rsidR="00911132" w:rsidRPr="00606547" w:rsidRDefault="00911132" w:rsidP="00D70333">
            <w:pPr>
              <w:rPr>
                <w:rFonts w:ascii="Trebuchet MS" w:hAnsi="Trebuchet MS"/>
              </w:rPr>
            </w:pPr>
            <w:r w:rsidRPr="00606547">
              <w:rPr>
                <w:rFonts w:ascii="Trebuchet MS" w:hAnsi="Trebuchet MS"/>
              </w:rPr>
              <w:t>15</w:t>
            </w:r>
          </w:p>
        </w:tc>
      </w:tr>
      <w:tr w:rsidR="00911132" w:rsidRPr="00606547" w14:paraId="69547E52" w14:textId="77777777" w:rsidTr="00D70333">
        <w:tc>
          <w:tcPr>
            <w:tcW w:w="3258" w:type="dxa"/>
          </w:tcPr>
          <w:p w14:paraId="322F4D50" w14:textId="77777777" w:rsidR="00911132" w:rsidRPr="00606547" w:rsidRDefault="00911132" w:rsidP="00D70333">
            <w:pPr>
              <w:rPr>
                <w:rFonts w:ascii="Trebuchet MS" w:hAnsi="Trebuchet MS"/>
              </w:rPr>
            </w:pPr>
            <w:r w:rsidRPr="00606547">
              <w:rPr>
                <w:rFonts w:ascii="Trebuchet MS" w:hAnsi="Trebuchet MS"/>
              </w:rPr>
              <w:t>HR Self Service</w:t>
            </w:r>
          </w:p>
        </w:tc>
        <w:tc>
          <w:tcPr>
            <w:tcW w:w="2250" w:type="dxa"/>
          </w:tcPr>
          <w:p w14:paraId="5BB5D25F" w14:textId="77777777" w:rsidR="00911132" w:rsidRPr="00606547" w:rsidRDefault="00911132" w:rsidP="00D70333">
            <w:pPr>
              <w:rPr>
                <w:rFonts w:ascii="Trebuchet MS" w:hAnsi="Trebuchet MS"/>
              </w:rPr>
            </w:pPr>
            <w:r w:rsidRPr="00606547">
              <w:rPr>
                <w:rFonts w:ascii="Trebuchet MS" w:hAnsi="Trebuchet MS"/>
              </w:rPr>
              <w:t>All Staff</w:t>
            </w:r>
          </w:p>
        </w:tc>
      </w:tr>
    </w:tbl>
    <w:p w14:paraId="697EFAA2" w14:textId="77777777" w:rsidR="00911132" w:rsidRPr="00606547" w:rsidRDefault="00911132" w:rsidP="00911132">
      <w:pPr>
        <w:pStyle w:val="ListBullet"/>
        <w:numPr>
          <w:ilvl w:val="0"/>
          <w:numId w:val="0"/>
        </w:numPr>
        <w:rPr>
          <w:rFonts w:ascii="Trebuchet MS" w:hAnsi="Trebuchet MS"/>
          <w:color w:val="2E74B5" w:themeColor="accent1" w:themeShade="BF"/>
          <w:sz w:val="24"/>
          <w:szCs w:val="24"/>
        </w:rPr>
      </w:pPr>
    </w:p>
    <w:p w14:paraId="1984BE78" w14:textId="06747C1D" w:rsidR="00911132" w:rsidRPr="00437627" w:rsidRDefault="00911132" w:rsidP="00437627">
      <w:pPr>
        <w:pStyle w:val="Heading2"/>
        <w:rPr>
          <w:rFonts w:ascii="Trebuchet MS" w:hAnsi="Trebuchet MS"/>
          <w:sz w:val="24"/>
          <w:szCs w:val="24"/>
        </w:rPr>
      </w:pPr>
      <w:r w:rsidRPr="00606547">
        <w:rPr>
          <w:rFonts w:ascii="Trebuchet MS" w:hAnsi="Trebuchet MS"/>
          <w:sz w:val="24"/>
          <w:szCs w:val="24"/>
        </w:rPr>
        <w:t>5. Mandatory Module Requirements</w:t>
      </w:r>
    </w:p>
    <w:p w14:paraId="148BB1C7" w14:textId="77777777" w:rsidR="00911132" w:rsidRPr="00606547" w:rsidRDefault="00911132" w:rsidP="00911132">
      <w:pPr>
        <w:pStyle w:val="Heading2"/>
        <w:rPr>
          <w:rFonts w:ascii="Trebuchet MS" w:hAnsi="Trebuchet MS"/>
          <w:sz w:val="22"/>
          <w:szCs w:val="22"/>
        </w:rPr>
      </w:pPr>
      <w:r w:rsidRPr="00606547">
        <w:rPr>
          <w:rFonts w:ascii="Trebuchet MS" w:hAnsi="Trebuchet MS"/>
          <w:sz w:val="22"/>
          <w:szCs w:val="22"/>
        </w:rPr>
        <w:t>A. Finance Module</w:t>
      </w:r>
    </w:p>
    <w:p w14:paraId="4E2FCAE7" w14:textId="77777777" w:rsidR="00911132" w:rsidRPr="00606547" w:rsidRDefault="00911132" w:rsidP="00911132">
      <w:pPr>
        <w:rPr>
          <w:rFonts w:ascii="Trebuchet MS" w:hAnsi="Trebuchet MS"/>
        </w:rPr>
      </w:pPr>
      <w:r w:rsidRPr="00606547">
        <w:rPr>
          <w:rFonts w:ascii="Trebuchet MS" w:hAnsi="Trebuchet MS"/>
        </w:rPr>
        <w:t>Core Capabilities:</w:t>
      </w:r>
    </w:p>
    <w:p w14:paraId="1A87CED2"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Multi-entity accounting with up to 80 currencies</w:t>
      </w:r>
    </w:p>
    <w:p w14:paraId="67160C07"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Journal processing (bulk, reversing, recurring, cancelling)</w:t>
      </w:r>
    </w:p>
    <w:p w14:paraId="53D85C28"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Budget upload and Budget v Actual reporting</w:t>
      </w:r>
    </w:p>
    <w:p w14:paraId="2E544EC9"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Workflow approvals per scheme of delegation</w:t>
      </w:r>
    </w:p>
    <w:p w14:paraId="735F5034"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FX rate uploads (monthly/weekly)</w:t>
      </w:r>
    </w:p>
    <w:p w14:paraId="2A94DD44" w14:textId="77777777" w:rsidR="00911132" w:rsidRPr="00606547" w:rsidRDefault="00911132" w:rsidP="00911132">
      <w:pPr>
        <w:rPr>
          <w:rFonts w:ascii="Trebuchet MS" w:hAnsi="Trebuchet MS"/>
        </w:rPr>
      </w:pPr>
      <w:r w:rsidRPr="00606547">
        <w:rPr>
          <w:rFonts w:ascii="Trebuchet MS" w:hAnsi="Trebuchet MS"/>
        </w:rPr>
        <w:t>Key Features:</w:t>
      </w:r>
    </w:p>
    <w:p w14:paraId="2BF955A4"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Nominal codes with 6 sub-analysis levels</w:t>
      </w:r>
    </w:p>
    <w:p w14:paraId="1757498D"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Supplier/Customer management with approvals and audit trail</w:t>
      </w:r>
    </w:p>
    <w:p w14:paraId="0AAD58F4"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Aged analysis and audit reports</w:t>
      </w:r>
    </w:p>
    <w:p w14:paraId="373A3AFE"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Email of POs, invoices, and statements</w:t>
      </w:r>
    </w:p>
    <w:p w14:paraId="4FF5FE82"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Payment processing by due date or ad hoc</w:t>
      </w:r>
    </w:p>
    <w:p w14:paraId="2B31B212"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Bank reconciliation and direct debit journal creation</w:t>
      </w:r>
    </w:p>
    <w:p w14:paraId="2C892525"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Intercompany transactions with auto-reconciliation</w:t>
      </w:r>
    </w:p>
    <w:p w14:paraId="2462D6A8"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Year-end processing and allocations</w:t>
      </w:r>
    </w:p>
    <w:p w14:paraId="7ED1B92E"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PO management with budget approval and SharePoint attachments</w:t>
      </w:r>
    </w:p>
    <w:p w14:paraId="4EBA04DC"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Invoice matching to PO</w:t>
      </w:r>
    </w:p>
    <w:p w14:paraId="51593C2B" w14:textId="77777777" w:rsidR="00911132" w:rsidRPr="00606547" w:rsidRDefault="00911132" w:rsidP="00911132">
      <w:pPr>
        <w:rPr>
          <w:rFonts w:ascii="Trebuchet MS" w:hAnsi="Trebuchet MS"/>
        </w:rPr>
      </w:pPr>
      <w:r w:rsidRPr="00606547">
        <w:rPr>
          <w:rFonts w:ascii="Trebuchet MS" w:hAnsi="Trebuchet MS"/>
        </w:rPr>
        <w:t>Reporting:</w:t>
      </w:r>
    </w:p>
    <w:p w14:paraId="67662C10"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Dashboards and ad hoc reports</w:t>
      </w:r>
    </w:p>
    <w:p w14:paraId="55B557F9"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Trial Balance, Balance Sheet, VAT</w:t>
      </w:r>
    </w:p>
    <w:p w14:paraId="28FCD675"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Aged analysis, Project Reports, Management Accounts</w:t>
      </w:r>
    </w:p>
    <w:p w14:paraId="3E283485" w14:textId="4AEB1058" w:rsidR="00911132" w:rsidRPr="00437627" w:rsidRDefault="00911132" w:rsidP="00911132">
      <w:pPr>
        <w:pStyle w:val="ListBullet"/>
        <w:tabs>
          <w:tab w:val="num" w:pos="360"/>
        </w:tabs>
        <w:ind w:left="360" w:hanging="360"/>
        <w:rPr>
          <w:rFonts w:ascii="Trebuchet MS" w:hAnsi="Trebuchet MS"/>
        </w:rPr>
      </w:pPr>
      <w:r w:rsidRPr="00606547">
        <w:rPr>
          <w:rFonts w:ascii="Trebuchet MS" w:hAnsi="Trebuchet MS"/>
        </w:rPr>
        <w:t>Reporting in local and reporting currency</w:t>
      </w:r>
    </w:p>
    <w:p w14:paraId="27739D52" w14:textId="77777777" w:rsidR="00911132" w:rsidRPr="00606547" w:rsidRDefault="00911132" w:rsidP="00911132">
      <w:pPr>
        <w:rPr>
          <w:rFonts w:ascii="Trebuchet MS" w:hAnsi="Trebuchet MS"/>
        </w:rPr>
      </w:pPr>
      <w:r w:rsidRPr="00606547">
        <w:rPr>
          <w:rFonts w:ascii="Trebuchet MS" w:hAnsi="Trebuchet MS"/>
        </w:rPr>
        <w:t>Fixed Assets:</w:t>
      </w:r>
    </w:p>
    <w:p w14:paraId="196725D0"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Manual and bulk uploads</w:t>
      </w:r>
    </w:p>
    <w:p w14:paraId="252259EE"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Depreciation runs, addition/disposal tracking</w:t>
      </w:r>
    </w:p>
    <w:p w14:paraId="31E0D03C"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Fixed asset reporting</w:t>
      </w:r>
    </w:p>
    <w:p w14:paraId="18A1604C" w14:textId="77777777" w:rsidR="00911132" w:rsidRPr="00606547" w:rsidRDefault="00911132" w:rsidP="00911132">
      <w:pPr>
        <w:rPr>
          <w:rFonts w:ascii="Trebuchet MS" w:hAnsi="Trebuchet MS"/>
        </w:rPr>
      </w:pPr>
      <w:r w:rsidRPr="00606547">
        <w:rPr>
          <w:rFonts w:ascii="Trebuchet MS" w:hAnsi="Trebuchet MS"/>
        </w:rPr>
        <w:t>System and Security:</w:t>
      </w:r>
    </w:p>
    <w:p w14:paraId="01F7F691"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Role-based access, single sign-on</w:t>
      </w:r>
    </w:p>
    <w:p w14:paraId="20BAB992"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Integration with Payroll, Travel/Expenses, and HR</w:t>
      </w:r>
    </w:p>
    <w:p w14:paraId="366DE5EA"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Audit logs and data integrity</w:t>
      </w:r>
    </w:p>
    <w:p w14:paraId="311A249D" w14:textId="77777777" w:rsidR="00911132" w:rsidRPr="00606547" w:rsidRDefault="00911132" w:rsidP="00911132">
      <w:pPr>
        <w:pStyle w:val="ListBullet"/>
        <w:numPr>
          <w:ilvl w:val="0"/>
          <w:numId w:val="0"/>
        </w:numPr>
        <w:ind w:left="360"/>
        <w:rPr>
          <w:rFonts w:ascii="Trebuchet MS" w:hAnsi="Trebuchet MS"/>
        </w:rPr>
      </w:pPr>
    </w:p>
    <w:p w14:paraId="52FB765F" w14:textId="77777777" w:rsidR="00911132" w:rsidRPr="00606547" w:rsidRDefault="00911132" w:rsidP="00911132">
      <w:pPr>
        <w:pStyle w:val="Heading2"/>
        <w:rPr>
          <w:rFonts w:ascii="Trebuchet MS" w:hAnsi="Trebuchet MS"/>
          <w:sz w:val="22"/>
          <w:szCs w:val="22"/>
        </w:rPr>
      </w:pPr>
      <w:r w:rsidRPr="00606547">
        <w:rPr>
          <w:rFonts w:ascii="Trebuchet MS" w:hAnsi="Trebuchet MS"/>
          <w:sz w:val="22"/>
          <w:szCs w:val="22"/>
        </w:rPr>
        <w:t>B. HR Module</w:t>
      </w:r>
    </w:p>
    <w:p w14:paraId="13F90477" w14:textId="77777777" w:rsidR="00911132" w:rsidRPr="00606547" w:rsidRDefault="00911132" w:rsidP="00911132">
      <w:pPr>
        <w:rPr>
          <w:rFonts w:ascii="Trebuchet MS" w:hAnsi="Trebuchet MS"/>
        </w:rPr>
      </w:pPr>
      <w:r w:rsidRPr="00606547">
        <w:rPr>
          <w:rFonts w:ascii="Trebuchet MS" w:hAnsi="Trebuchet MS"/>
        </w:rPr>
        <w:t>Core HR:</w:t>
      </w:r>
    </w:p>
    <w:p w14:paraId="532CF690"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Full applicant and vacancy record tracking</w:t>
      </w:r>
    </w:p>
    <w:p w14:paraId="7EFBC807"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Personnel records including training, qualifications, skills, absence</w:t>
      </w:r>
    </w:p>
    <w:p w14:paraId="1C35ACF5"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Historical tracking of post, contract, address, and bank details</w:t>
      </w:r>
    </w:p>
    <w:p w14:paraId="5238E295"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Post establishment and vacancy data</w:t>
      </w:r>
    </w:p>
    <w:p w14:paraId="6B595514" w14:textId="77777777" w:rsidR="00911132" w:rsidRPr="00606547" w:rsidRDefault="00911132" w:rsidP="00911132">
      <w:pPr>
        <w:rPr>
          <w:rFonts w:ascii="Trebuchet MS" w:hAnsi="Trebuchet MS"/>
        </w:rPr>
      </w:pPr>
      <w:r w:rsidRPr="00606547">
        <w:rPr>
          <w:rFonts w:ascii="Trebuchet MS" w:hAnsi="Trebuchet MS"/>
        </w:rPr>
        <w:t>Recruiting:</w:t>
      </w:r>
    </w:p>
    <w:p w14:paraId="5D21D022"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Vacancy and applicant management</w:t>
      </w:r>
    </w:p>
    <w:p w14:paraId="753A8988"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Interview tracking and shortlisting</w:t>
      </w:r>
    </w:p>
    <w:p w14:paraId="61BB16CC"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Candidate filtering and EDI reporting</w:t>
      </w:r>
    </w:p>
    <w:p w14:paraId="61667BA1"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Internal and agency applications</w:t>
      </w:r>
    </w:p>
    <w:p w14:paraId="33A1C26E"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Probation and onboarding workflows</w:t>
      </w:r>
    </w:p>
    <w:p w14:paraId="5FACC1DD" w14:textId="77777777" w:rsidR="00911132" w:rsidRPr="00606547" w:rsidRDefault="00911132" w:rsidP="00911132">
      <w:pPr>
        <w:rPr>
          <w:rFonts w:ascii="Trebuchet MS" w:hAnsi="Trebuchet MS"/>
        </w:rPr>
      </w:pPr>
      <w:r w:rsidRPr="00606547">
        <w:rPr>
          <w:rFonts w:ascii="Trebuchet MS" w:hAnsi="Trebuchet MS"/>
        </w:rPr>
        <w:t>Performance Management:</w:t>
      </w:r>
    </w:p>
    <w:p w14:paraId="01961534"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Workplan and personal development objectives</w:t>
      </w:r>
    </w:p>
    <w:p w14:paraId="75B81E2A"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1-2-1 conversation logs, feedback, and surveys</w:t>
      </w:r>
    </w:p>
    <w:p w14:paraId="336A2CE4"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Annual appraisals and performance tracking</w:t>
      </w:r>
    </w:p>
    <w:p w14:paraId="0B4900F8" w14:textId="77777777" w:rsidR="00911132" w:rsidRPr="00606547" w:rsidRDefault="00911132" w:rsidP="00911132">
      <w:pPr>
        <w:rPr>
          <w:rFonts w:ascii="Trebuchet MS" w:hAnsi="Trebuchet MS"/>
        </w:rPr>
      </w:pPr>
      <w:r w:rsidRPr="00606547">
        <w:rPr>
          <w:rFonts w:ascii="Trebuchet MS" w:hAnsi="Trebuchet MS"/>
        </w:rPr>
        <w:t>Workflows:</w:t>
      </w:r>
    </w:p>
    <w:p w14:paraId="0AB6F147"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Leave approvals, hiring, contract renewals, leaver checklists</w:t>
      </w:r>
    </w:p>
    <w:p w14:paraId="2752F9B3"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Bank/address changes with Payroll notification</w:t>
      </w:r>
    </w:p>
    <w:p w14:paraId="354217C1"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Declaration of interest and pension forms</w:t>
      </w:r>
    </w:p>
    <w:p w14:paraId="439604C8" w14:textId="77777777" w:rsidR="00911132" w:rsidRPr="00606547" w:rsidRDefault="00911132" w:rsidP="00911132">
      <w:pPr>
        <w:rPr>
          <w:rFonts w:ascii="Trebuchet MS" w:hAnsi="Trebuchet MS"/>
        </w:rPr>
      </w:pPr>
      <w:r w:rsidRPr="00606547">
        <w:rPr>
          <w:rFonts w:ascii="Trebuchet MS" w:hAnsi="Trebuchet MS"/>
        </w:rPr>
        <w:t>Integrations:</w:t>
      </w:r>
    </w:p>
    <w:p w14:paraId="6D4232F0"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With Payroll, FCM Travel, and Moodle e-learning</w:t>
      </w:r>
    </w:p>
    <w:p w14:paraId="1FA90991"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Post establishment and budget reporting</w:t>
      </w:r>
    </w:p>
    <w:p w14:paraId="32E0B434"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Monthly benefit extracts</w:t>
      </w:r>
    </w:p>
    <w:p w14:paraId="716DEF07" w14:textId="77777777" w:rsidR="00911132" w:rsidRPr="00606547" w:rsidRDefault="00911132" w:rsidP="00911132">
      <w:pPr>
        <w:rPr>
          <w:rFonts w:ascii="Trebuchet MS" w:hAnsi="Trebuchet MS"/>
        </w:rPr>
      </w:pPr>
      <w:r w:rsidRPr="00606547">
        <w:rPr>
          <w:rFonts w:ascii="Trebuchet MS" w:hAnsi="Trebuchet MS"/>
        </w:rPr>
        <w:t>Documents:</w:t>
      </w:r>
    </w:p>
    <w:p w14:paraId="2177CBF7" w14:textId="77777777" w:rsidR="00911132" w:rsidRDefault="00911132" w:rsidP="00911132">
      <w:pPr>
        <w:pStyle w:val="ListBullet"/>
        <w:tabs>
          <w:tab w:val="num" w:pos="360"/>
        </w:tabs>
        <w:ind w:left="360" w:hanging="360"/>
        <w:rPr>
          <w:rFonts w:ascii="Trebuchet MS" w:hAnsi="Trebuchet MS"/>
        </w:rPr>
      </w:pPr>
      <w:r w:rsidRPr="16E65FA6">
        <w:rPr>
          <w:rFonts w:ascii="Trebuchet MS" w:hAnsi="Trebuchet MS"/>
        </w:rPr>
        <w:t>Automated mail merge for contracts, new starter forms, etc.</w:t>
      </w:r>
    </w:p>
    <w:p w14:paraId="0BD89647" w14:textId="77777777" w:rsidR="00911132" w:rsidRDefault="00911132" w:rsidP="00911132">
      <w:pPr>
        <w:pStyle w:val="ListBullet"/>
        <w:numPr>
          <w:ilvl w:val="0"/>
          <w:numId w:val="0"/>
        </w:numPr>
        <w:rPr>
          <w:rFonts w:ascii="Trebuchet MS" w:hAnsi="Trebuchet MS"/>
        </w:rPr>
      </w:pPr>
    </w:p>
    <w:p w14:paraId="0F09E994" w14:textId="77777777" w:rsidR="00911132" w:rsidRDefault="00911132" w:rsidP="00911132">
      <w:pPr>
        <w:pStyle w:val="ListBullet"/>
        <w:numPr>
          <w:ilvl w:val="0"/>
          <w:numId w:val="0"/>
        </w:numPr>
        <w:rPr>
          <w:rFonts w:ascii="Trebuchet MS" w:hAnsi="Trebuchet MS"/>
        </w:rPr>
      </w:pPr>
      <w:r w:rsidRPr="16E65FA6">
        <w:rPr>
          <w:rFonts w:ascii="Trebuchet MS" w:hAnsi="Trebuchet MS"/>
        </w:rPr>
        <w:t>Learning Management</w:t>
      </w:r>
    </w:p>
    <w:p w14:paraId="0A5286B2" w14:textId="77777777" w:rsidR="00911132" w:rsidRDefault="00911132" w:rsidP="00911132">
      <w:pPr>
        <w:pStyle w:val="ListBullet"/>
        <w:tabs>
          <w:tab w:val="num" w:pos="360"/>
        </w:tabs>
        <w:ind w:left="360" w:hanging="360"/>
        <w:rPr>
          <w:rFonts w:ascii="Trebuchet MS" w:hAnsi="Trebuchet MS"/>
        </w:rPr>
      </w:pPr>
      <w:r w:rsidRPr="16E65FA6">
        <w:rPr>
          <w:rFonts w:ascii="Trebuchet MS" w:hAnsi="Trebuchet MS"/>
        </w:rPr>
        <w:t>Management of internal and external courses</w:t>
      </w:r>
    </w:p>
    <w:p w14:paraId="1B06096C" w14:textId="77777777" w:rsidR="00911132" w:rsidRDefault="00911132" w:rsidP="00911132">
      <w:pPr>
        <w:pStyle w:val="ListBullet"/>
        <w:tabs>
          <w:tab w:val="num" w:pos="360"/>
        </w:tabs>
        <w:ind w:left="360" w:hanging="360"/>
        <w:rPr>
          <w:rFonts w:ascii="Trebuchet MS" w:hAnsi="Trebuchet MS"/>
        </w:rPr>
      </w:pPr>
      <w:r w:rsidRPr="16E65FA6">
        <w:rPr>
          <w:rFonts w:ascii="Trebuchet MS" w:hAnsi="Trebuchet MS"/>
        </w:rPr>
        <w:t>Course booking workflows</w:t>
      </w:r>
    </w:p>
    <w:p w14:paraId="51A434E6" w14:textId="77777777" w:rsidR="00911132" w:rsidRDefault="00911132" w:rsidP="00911132">
      <w:pPr>
        <w:pStyle w:val="ListBullet"/>
        <w:tabs>
          <w:tab w:val="num" w:pos="360"/>
        </w:tabs>
        <w:ind w:left="360" w:hanging="360"/>
        <w:rPr>
          <w:rFonts w:ascii="Trebuchet MS" w:hAnsi="Trebuchet MS"/>
        </w:rPr>
      </w:pPr>
      <w:r w:rsidRPr="16E65FA6">
        <w:rPr>
          <w:rFonts w:ascii="Trebuchet MS" w:hAnsi="Trebuchet MS"/>
        </w:rPr>
        <w:t>Employee training records</w:t>
      </w:r>
    </w:p>
    <w:p w14:paraId="238E2C08" w14:textId="77777777" w:rsidR="00911132" w:rsidRDefault="00911132" w:rsidP="00911132">
      <w:pPr>
        <w:pStyle w:val="ListBullet"/>
        <w:tabs>
          <w:tab w:val="num" w:pos="360"/>
        </w:tabs>
        <w:ind w:left="360" w:hanging="360"/>
        <w:rPr>
          <w:rFonts w:ascii="Trebuchet MS" w:hAnsi="Trebuchet MS"/>
        </w:rPr>
      </w:pPr>
      <w:r w:rsidRPr="16E65FA6">
        <w:rPr>
          <w:rFonts w:ascii="Trebuchet MS" w:hAnsi="Trebuchet MS"/>
        </w:rPr>
        <w:t>Employee Professional Qualifications</w:t>
      </w:r>
    </w:p>
    <w:p w14:paraId="203BE588" w14:textId="77777777" w:rsidR="00911132" w:rsidRDefault="00911132" w:rsidP="00911132">
      <w:pPr>
        <w:pStyle w:val="ListBullet"/>
        <w:tabs>
          <w:tab w:val="num" w:pos="360"/>
        </w:tabs>
        <w:ind w:left="360" w:hanging="360"/>
        <w:rPr>
          <w:rFonts w:ascii="Trebuchet MS" w:hAnsi="Trebuchet MS"/>
        </w:rPr>
      </w:pPr>
      <w:r w:rsidRPr="16E65FA6">
        <w:rPr>
          <w:rFonts w:ascii="Trebuchet MS" w:hAnsi="Trebuchet MS"/>
        </w:rPr>
        <w:t>Employee Skillsets</w:t>
      </w:r>
    </w:p>
    <w:p w14:paraId="34E155D8" w14:textId="77777777" w:rsidR="00911132" w:rsidRPr="00606547" w:rsidRDefault="00911132" w:rsidP="00911132">
      <w:pPr>
        <w:pStyle w:val="Heading2"/>
        <w:rPr>
          <w:rFonts w:ascii="Trebuchet MS" w:hAnsi="Trebuchet MS"/>
          <w:sz w:val="24"/>
          <w:szCs w:val="24"/>
        </w:rPr>
      </w:pPr>
      <w:r w:rsidRPr="00606547">
        <w:rPr>
          <w:rFonts w:ascii="Trebuchet MS" w:hAnsi="Trebuchet MS"/>
          <w:sz w:val="24"/>
          <w:szCs w:val="24"/>
        </w:rPr>
        <w:t>6. Optional Modules</w:t>
      </w:r>
    </w:p>
    <w:p w14:paraId="43A7053A" w14:textId="77777777" w:rsidR="00911132" w:rsidRDefault="00911132" w:rsidP="00911132">
      <w:pPr>
        <w:rPr>
          <w:rFonts w:ascii="Trebuchet MS" w:hAnsi="Trebuchet MS"/>
        </w:rPr>
      </w:pPr>
    </w:p>
    <w:p w14:paraId="79806007" w14:textId="77777777" w:rsidR="00911132" w:rsidRPr="00606547" w:rsidRDefault="00911132" w:rsidP="00911132">
      <w:pPr>
        <w:rPr>
          <w:rFonts w:ascii="Trebuchet MS" w:hAnsi="Trebuchet MS"/>
        </w:rPr>
      </w:pPr>
      <w:r w:rsidRPr="00606547">
        <w:rPr>
          <w:rFonts w:ascii="Trebuchet MS" w:hAnsi="Trebuchet MS"/>
        </w:rPr>
        <w:lastRenderedPageBreak/>
        <w:t>A. Payroll:</w:t>
      </w:r>
    </w:p>
    <w:p w14:paraId="4CF0E434"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Payroll processing</w:t>
      </w:r>
    </w:p>
    <w:p w14:paraId="506F7BE0"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Integration with core HR and Finance</w:t>
      </w:r>
    </w:p>
    <w:p w14:paraId="5FF02A2C"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Pay-slip generation and distribution via self service</w:t>
      </w:r>
    </w:p>
    <w:p w14:paraId="1B8EC61C"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bdr w:val="none" w:sz="0" w:space="0" w:color="auto" w:frame="1"/>
        </w:rPr>
        <w:t xml:space="preserve">Upload nominal journal extracted from payroll system to be imported into finance system </w:t>
      </w:r>
    </w:p>
    <w:p w14:paraId="4F52D7C5"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bdr w:val="none" w:sz="0" w:space="0" w:color="auto" w:frame="1"/>
        </w:rPr>
        <w:t>Create/amend/delete staff bank account details (manually and as bulk upload).</w:t>
      </w:r>
    </w:p>
    <w:p w14:paraId="382C71DD"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bdr w:val="none" w:sz="0" w:space="0" w:color="auto" w:frame="1"/>
        </w:rPr>
        <w:t>Close off bank details for leavers (manually and as bulk upload).</w:t>
      </w:r>
    </w:p>
    <w:p w14:paraId="1C190833"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bdr w:val="none" w:sz="0" w:space="0" w:color="auto" w:frame="1"/>
        </w:rPr>
        <w:t>Operating same unique ID no. in payroll and finance system.</w:t>
      </w:r>
    </w:p>
    <w:p w14:paraId="075C4900"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bdr w:val="none" w:sz="0" w:space="0" w:color="auto" w:frame="1"/>
        </w:rPr>
        <w:t>Extract payroll related nominal reports.</w:t>
      </w:r>
    </w:p>
    <w:p w14:paraId="7A692883" w14:textId="5852C39C" w:rsidR="00911132" w:rsidRDefault="00911132" w:rsidP="00911132">
      <w:pPr>
        <w:pStyle w:val="ListBullet"/>
        <w:tabs>
          <w:tab w:val="num" w:pos="360"/>
        </w:tabs>
        <w:ind w:left="360" w:hanging="360"/>
        <w:rPr>
          <w:rFonts w:ascii="Trebuchet MS" w:hAnsi="Trebuchet MS"/>
        </w:rPr>
      </w:pPr>
      <w:r w:rsidRPr="00606547">
        <w:rPr>
          <w:rFonts w:ascii="Trebuchet MS" w:hAnsi="Trebuchet MS"/>
        </w:rPr>
        <w:t xml:space="preserve">The </w:t>
      </w:r>
      <w:r w:rsidR="00F364D6">
        <w:rPr>
          <w:rFonts w:ascii="Trebuchet MS" w:hAnsi="Trebuchet MS"/>
        </w:rPr>
        <w:t>S</w:t>
      </w:r>
      <w:r w:rsidRPr="00606547">
        <w:rPr>
          <w:rFonts w:ascii="Trebuchet MS" w:hAnsi="Trebuchet MS"/>
        </w:rPr>
        <w:t>ecretariat staff does not pay UK income tax thus the platform selected must be capable of submitting UK income tax as 0 but still submitting national insurance as normal</w:t>
      </w:r>
    </w:p>
    <w:p w14:paraId="2F442D8A" w14:textId="77777777" w:rsidR="00911132" w:rsidRPr="00606547" w:rsidRDefault="00911132" w:rsidP="00911132">
      <w:pPr>
        <w:pStyle w:val="ListBullet"/>
        <w:numPr>
          <w:ilvl w:val="0"/>
          <w:numId w:val="0"/>
        </w:numPr>
        <w:ind w:left="360"/>
        <w:rPr>
          <w:rFonts w:ascii="Trebuchet MS" w:hAnsi="Trebuchet MS"/>
        </w:rPr>
      </w:pPr>
    </w:p>
    <w:p w14:paraId="6593DC06" w14:textId="77777777" w:rsidR="00911132" w:rsidRPr="00606547" w:rsidRDefault="00911132" w:rsidP="00911132">
      <w:pPr>
        <w:rPr>
          <w:rFonts w:ascii="Trebuchet MS" w:hAnsi="Trebuchet MS"/>
        </w:rPr>
      </w:pPr>
      <w:r w:rsidRPr="00606547">
        <w:rPr>
          <w:rFonts w:ascii="Trebuchet MS" w:hAnsi="Trebuchet MS"/>
        </w:rPr>
        <w:t>B. Project/Portfolio Management:</w:t>
      </w:r>
    </w:p>
    <w:p w14:paraId="746CCAA9"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Planning, Monitoring and reporting programmes and projects</w:t>
      </w:r>
    </w:p>
    <w:p w14:paraId="0CA7B899"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Budget and cost tracking per programme and per project</w:t>
      </w:r>
    </w:p>
    <w:p w14:paraId="19617B29"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Resource allocation and indicator/KPI monitoring</w:t>
      </w:r>
    </w:p>
    <w:p w14:paraId="4BBE8280"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Project status dashboards and reporting</w:t>
      </w:r>
    </w:p>
    <w:p w14:paraId="66A14196" w14:textId="77777777" w:rsidR="00911132" w:rsidRPr="00606547" w:rsidRDefault="00911132" w:rsidP="00911132">
      <w:pPr>
        <w:pStyle w:val="ListBullet"/>
        <w:tabs>
          <w:tab w:val="num" w:pos="360"/>
        </w:tabs>
        <w:ind w:left="360" w:hanging="360"/>
        <w:rPr>
          <w:rFonts w:ascii="Trebuchet MS" w:hAnsi="Trebuchet MS"/>
        </w:rPr>
      </w:pPr>
      <w:r w:rsidRPr="00606547">
        <w:rPr>
          <w:rFonts w:ascii="Trebuchet MS" w:hAnsi="Trebuchet MS"/>
        </w:rPr>
        <w:t>Integration with Finance and HR modules as required</w:t>
      </w:r>
    </w:p>
    <w:p w14:paraId="535E1692" w14:textId="77777777" w:rsidR="00911132" w:rsidRPr="00606547" w:rsidRDefault="00911132" w:rsidP="00911132">
      <w:pPr>
        <w:pStyle w:val="ListBullet"/>
        <w:numPr>
          <w:ilvl w:val="0"/>
          <w:numId w:val="0"/>
        </w:numPr>
        <w:rPr>
          <w:rFonts w:ascii="Trebuchet MS" w:hAnsi="Trebuchet MS"/>
        </w:rPr>
      </w:pPr>
    </w:p>
    <w:p w14:paraId="5D65D2AF" w14:textId="77777777" w:rsidR="00DE7572" w:rsidRPr="00911132" w:rsidRDefault="00DE7572" w:rsidP="00900588">
      <w:pPr>
        <w:rPr>
          <w:rFonts w:ascii="Trebuchet MS" w:eastAsia="Times New Roman" w:hAnsi="Trebuchet MS" w:cs="Arial"/>
          <w:b/>
          <w:bCs/>
          <w:smallCaps/>
          <w:lang w:val="en-US" w:eastAsia="en-GB"/>
        </w:rPr>
      </w:pPr>
    </w:p>
    <w:sectPr w:rsidR="00DE7572" w:rsidRPr="00911132" w:rsidSect="00911132">
      <w:pgSz w:w="12240" w:h="15840"/>
      <w:pgMar w:top="108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2BE67" w14:textId="77777777" w:rsidR="008F05C3" w:rsidRDefault="008F05C3" w:rsidP="005D217E">
      <w:pPr>
        <w:spacing w:after="0" w:line="240" w:lineRule="auto"/>
      </w:pPr>
      <w:r>
        <w:separator/>
      </w:r>
    </w:p>
  </w:endnote>
  <w:endnote w:type="continuationSeparator" w:id="0">
    <w:p w14:paraId="4ACF5F56" w14:textId="77777777" w:rsidR="008F05C3" w:rsidRDefault="008F05C3" w:rsidP="005D217E">
      <w:pPr>
        <w:spacing w:after="0" w:line="240" w:lineRule="auto"/>
      </w:pPr>
      <w:r>
        <w:continuationSeparator/>
      </w:r>
    </w:p>
  </w:endnote>
  <w:endnote w:type="continuationNotice" w:id="1">
    <w:p w14:paraId="7DE7A63A" w14:textId="77777777" w:rsidR="008F05C3" w:rsidRDefault="008F05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6A18E" w14:textId="77777777" w:rsidR="008F05C3" w:rsidRDefault="008F05C3" w:rsidP="005D217E">
      <w:pPr>
        <w:spacing w:after="0" w:line="240" w:lineRule="auto"/>
      </w:pPr>
      <w:r>
        <w:separator/>
      </w:r>
    </w:p>
  </w:footnote>
  <w:footnote w:type="continuationSeparator" w:id="0">
    <w:p w14:paraId="19397FB6" w14:textId="77777777" w:rsidR="008F05C3" w:rsidRDefault="008F05C3" w:rsidP="005D217E">
      <w:pPr>
        <w:spacing w:after="0" w:line="240" w:lineRule="auto"/>
      </w:pPr>
      <w:r>
        <w:continuationSeparator/>
      </w:r>
    </w:p>
  </w:footnote>
  <w:footnote w:type="continuationNotice" w:id="1">
    <w:p w14:paraId="68DA4CA6" w14:textId="77777777" w:rsidR="008F05C3" w:rsidRDefault="008F05C3">
      <w:pPr>
        <w:spacing w:after="0" w:line="240" w:lineRule="auto"/>
      </w:pPr>
    </w:p>
  </w:footnote>
  <w:footnote w:id="2">
    <w:p w14:paraId="33617AB5" w14:textId="093EB509" w:rsidR="005D217E" w:rsidRDefault="005D217E">
      <w:pPr>
        <w:pStyle w:val="FootnoteText"/>
      </w:pPr>
      <w:r>
        <w:rPr>
          <w:rStyle w:val="FootnoteReference"/>
        </w:rPr>
        <w:footnoteRef/>
      </w:r>
      <w:r>
        <w:t xml:space="preserve"> The Secretariat is an International Organisation with specific </w:t>
      </w:r>
      <w:r w:rsidRPr="005D217E">
        <w:t xml:space="preserve">internal tax needs. Specifically, HMRC RTI submissions not to include the internal tax figures and to ensure staff are not re-taxed when leaving </w:t>
      </w:r>
      <w:r w:rsidR="003B1502">
        <w:t>the Secretariat</w:t>
      </w:r>
      <w:r w:rsidRPr="005D217E">
        <w:t>.</w:t>
      </w:r>
    </w:p>
  </w:footnote>
  <w:footnote w:id="3">
    <w:p w14:paraId="0115686A" w14:textId="3BA2BD21" w:rsidR="00F27773" w:rsidRDefault="00F27773">
      <w:pPr>
        <w:pStyle w:val="FootnoteText"/>
      </w:pPr>
      <w:r>
        <w:rPr>
          <w:rStyle w:val="FootnoteReference"/>
        </w:rPr>
        <w:footnoteRef/>
      </w:r>
      <w:r>
        <w:t xml:space="preserve"> Current contract ends </w:t>
      </w:r>
      <w:r w:rsidR="00BD3861">
        <w:t>31 May 2026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A1006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884B36"/>
    <w:multiLevelType w:val="multilevel"/>
    <w:tmpl w:val="18E458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5B4D21"/>
    <w:multiLevelType w:val="multilevel"/>
    <w:tmpl w:val="610211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576853"/>
    <w:multiLevelType w:val="hybridMultilevel"/>
    <w:tmpl w:val="CEA2A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513A93"/>
    <w:multiLevelType w:val="multilevel"/>
    <w:tmpl w:val="BD445F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FD6495"/>
    <w:multiLevelType w:val="multilevel"/>
    <w:tmpl w:val="07CA345A"/>
    <w:lvl w:ilvl="0">
      <w:start w:val="1"/>
      <w:numFmt w:val="decimal"/>
      <w:lvlText w:val="%1"/>
      <w:lvlJc w:val="left"/>
      <w:pPr>
        <w:ind w:left="705" w:hanging="705"/>
      </w:pPr>
      <w:rPr>
        <w:rFonts w:hint="default"/>
      </w:rPr>
    </w:lvl>
    <w:lvl w:ilvl="1">
      <w:start w:val="1"/>
      <w:numFmt w:val="decimal"/>
      <w:pStyle w:val="GPSL2numberedclause"/>
      <w:lvlText w:val="%1.%2"/>
      <w:lvlJc w:val="left"/>
      <w:pPr>
        <w:ind w:left="705" w:hanging="705"/>
      </w:pPr>
      <w:rPr>
        <w:rFonts w:hint="default"/>
        <w:b w:val="0"/>
      </w:rPr>
    </w:lvl>
    <w:lvl w:ilvl="2">
      <w:start w:val="1"/>
      <w:numFmt w:val="decimal"/>
      <w:pStyle w:val="GPSL3numberedclause"/>
      <w:lvlText w:val="%1.%2.%3"/>
      <w:lvlJc w:val="left"/>
      <w:pPr>
        <w:ind w:left="720" w:hanging="720"/>
      </w:pPr>
      <w:rPr>
        <w:rFonts w:hint="default"/>
      </w:rPr>
    </w:lvl>
    <w:lvl w:ilvl="3">
      <w:start w:val="1"/>
      <w:numFmt w:val="decimal"/>
      <w:pStyle w:val="GPSL4numberedclause"/>
      <w:lvlText w:val="%1.%2.%3.%4"/>
      <w:lvlJc w:val="left"/>
      <w:pPr>
        <w:ind w:left="720" w:hanging="720"/>
      </w:pPr>
      <w:rPr>
        <w:rFonts w:hint="default"/>
      </w:rPr>
    </w:lvl>
    <w:lvl w:ilvl="4">
      <w:start w:val="1"/>
      <w:numFmt w:val="decimal"/>
      <w:pStyle w:val="GPSL5numberedclause"/>
      <w:lvlText w:val="%1.%2.%3.%4.%5"/>
      <w:lvlJc w:val="left"/>
      <w:pPr>
        <w:ind w:left="1080" w:hanging="1080"/>
      </w:pPr>
      <w:rPr>
        <w:rFonts w:hint="default"/>
      </w:rPr>
    </w:lvl>
    <w:lvl w:ilvl="5">
      <w:start w:val="1"/>
      <w:numFmt w:val="decimal"/>
      <w:pStyle w:val="GPSL6numbered"/>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3574A68"/>
    <w:multiLevelType w:val="hybridMultilevel"/>
    <w:tmpl w:val="794E0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960978"/>
    <w:multiLevelType w:val="multilevel"/>
    <w:tmpl w:val="EEB437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E810C6"/>
    <w:multiLevelType w:val="multilevel"/>
    <w:tmpl w:val="7FDA5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8A6D69"/>
    <w:multiLevelType w:val="multilevel"/>
    <w:tmpl w:val="6204D3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7950598">
    <w:abstractNumId w:val="8"/>
  </w:num>
  <w:num w:numId="2" w16cid:durableId="13966988">
    <w:abstractNumId w:val="1"/>
  </w:num>
  <w:num w:numId="3" w16cid:durableId="1099444827">
    <w:abstractNumId w:val="4"/>
  </w:num>
  <w:num w:numId="4" w16cid:durableId="1664549756">
    <w:abstractNumId w:val="2"/>
  </w:num>
  <w:num w:numId="5" w16cid:durableId="1091393688">
    <w:abstractNumId w:val="7"/>
  </w:num>
  <w:num w:numId="6" w16cid:durableId="338822569">
    <w:abstractNumId w:val="9"/>
  </w:num>
  <w:num w:numId="7" w16cid:durableId="1858546346">
    <w:abstractNumId w:val="3"/>
  </w:num>
  <w:num w:numId="8" w16cid:durableId="41443482">
    <w:abstractNumId w:val="5"/>
  </w:num>
  <w:num w:numId="9" w16cid:durableId="1202666705">
    <w:abstractNumId w:val="6"/>
  </w:num>
  <w:num w:numId="10" w16cid:durableId="290137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91A"/>
    <w:rsid w:val="00001158"/>
    <w:rsid w:val="000063A8"/>
    <w:rsid w:val="00007D33"/>
    <w:rsid w:val="00035494"/>
    <w:rsid w:val="00035737"/>
    <w:rsid w:val="00061011"/>
    <w:rsid w:val="00065646"/>
    <w:rsid w:val="00067EE9"/>
    <w:rsid w:val="00082F6A"/>
    <w:rsid w:val="00091B39"/>
    <w:rsid w:val="000954A7"/>
    <w:rsid w:val="0009651D"/>
    <w:rsid w:val="000A2E51"/>
    <w:rsid w:val="000B2244"/>
    <w:rsid w:val="000B5DEA"/>
    <w:rsid w:val="000B727B"/>
    <w:rsid w:val="000C5A4E"/>
    <w:rsid w:val="000D014B"/>
    <w:rsid w:val="000D37DD"/>
    <w:rsid w:val="000F1317"/>
    <w:rsid w:val="00102D76"/>
    <w:rsid w:val="0010518F"/>
    <w:rsid w:val="001225FD"/>
    <w:rsid w:val="001261FB"/>
    <w:rsid w:val="00131DCA"/>
    <w:rsid w:val="00133126"/>
    <w:rsid w:val="00143FB2"/>
    <w:rsid w:val="00146003"/>
    <w:rsid w:val="0015048F"/>
    <w:rsid w:val="001546ED"/>
    <w:rsid w:val="001614C4"/>
    <w:rsid w:val="0017561B"/>
    <w:rsid w:val="001768DF"/>
    <w:rsid w:val="00181632"/>
    <w:rsid w:val="00181F7A"/>
    <w:rsid w:val="0019150A"/>
    <w:rsid w:val="001975B2"/>
    <w:rsid w:val="001A7A6F"/>
    <w:rsid w:val="001B787A"/>
    <w:rsid w:val="001D1DA1"/>
    <w:rsid w:val="001E1310"/>
    <w:rsid w:val="001F01A2"/>
    <w:rsid w:val="001F6393"/>
    <w:rsid w:val="001F6777"/>
    <w:rsid w:val="001F6F11"/>
    <w:rsid w:val="00215075"/>
    <w:rsid w:val="002278F2"/>
    <w:rsid w:val="00234F3A"/>
    <w:rsid w:val="00240AE2"/>
    <w:rsid w:val="0024167A"/>
    <w:rsid w:val="00241FC0"/>
    <w:rsid w:val="00243AEF"/>
    <w:rsid w:val="00245939"/>
    <w:rsid w:val="0025268A"/>
    <w:rsid w:val="002622D9"/>
    <w:rsid w:val="002639FE"/>
    <w:rsid w:val="00267C95"/>
    <w:rsid w:val="00277E42"/>
    <w:rsid w:val="0028031D"/>
    <w:rsid w:val="00291071"/>
    <w:rsid w:val="002B1C6D"/>
    <w:rsid w:val="002C11E9"/>
    <w:rsid w:val="002C1C07"/>
    <w:rsid w:val="002C3697"/>
    <w:rsid w:val="002C5251"/>
    <w:rsid w:val="002C6EB1"/>
    <w:rsid w:val="002D3961"/>
    <w:rsid w:val="002E10FF"/>
    <w:rsid w:val="002E1AA3"/>
    <w:rsid w:val="002E5FFE"/>
    <w:rsid w:val="002F7270"/>
    <w:rsid w:val="00300196"/>
    <w:rsid w:val="0030125D"/>
    <w:rsid w:val="00317B89"/>
    <w:rsid w:val="003255EE"/>
    <w:rsid w:val="00325894"/>
    <w:rsid w:val="00331D2F"/>
    <w:rsid w:val="00331FA9"/>
    <w:rsid w:val="0033286D"/>
    <w:rsid w:val="003505D7"/>
    <w:rsid w:val="003515D7"/>
    <w:rsid w:val="00351966"/>
    <w:rsid w:val="00355D66"/>
    <w:rsid w:val="00356A85"/>
    <w:rsid w:val="00361045"/>
    <w:rsid w:val="0036275C"/>
    <w:rsid w:val="00371596"/>
    <w:rsid w:val="00371EDD"/>
    <w:rsid w:val="00372DBC"/>
    <w:rsid w:val="00374979"/>
    <w:rsid w:val="003774DE"/>
    <w:rsid w:val="00387B2D"/>
    <w:rsid w:val="00392AC5"/>
    <w:rsid w:val="00394107"/>
    <w:rsid w:val="00394F31"/>
    <w:rsid w:val="003B1502"/>
    <w:rsid w:val="003C266B"/>
    <w:rsid w:val="003D508D"/>
    <w:rsid w:val="003D5153"/>
    <w:rsid w:val="003F4586"/>
    <w:rsid w:val="00404FBB"/>
    <w:rsid w:val="00410C25"/>
    <w:rsid w:val="00422826"/>
    <w:rsid w:val="00435F97"/>
    <w:rsid w:val="00436C02"/>
    <w:rsid w:val="00437627"/>
    <w:rsid w:val="00441468"/>
    <w:rsid w:val="004460A5"/>
    <w:rsid w:val="00446248"/>
    <w:rsid w:val="00454377"/>
    <w:rsid w:val="0045589D"/>
    <w:rsid w:val="00456698"/>
    <w:rsid w:val="00462F8F"/>
    <w:rsid w:val="00466115"/>
    <w:rsid w:val="00466355"/>
    <w:rsid w:val="00470419"/>
    <w:rsid w:val="0047197C"/>
    <w:rsid w:val="00486A71"/>
    <w:rsid w:val="004929EB"/>
    <w:rsid w:val="004A316B"/>
    <w:rsid w:val="004C1520"/>
    <w:rsid w:val="004D4511"/>
    <w:rsid w:val="004F12AA"/>
    <w:rsid w:val="004F6B5A"/>
    <w:rsid w:val="0051041B"/>
    <w:rsid w:val="00521124"/>
    <w:rsid w:val="0052591A"/>
    <w:rsid w:val="00526623"/>
    <w:rsid w:val="005438A2"/>
    <w:rsid w:val="00544263"/>
    <w:rsid w:val="00544E13"/>
    <w:rsid w:val="00554B19"/>
    <w:rsid w:val="00561E14"/>
    <w:rsid w:val="005669CD"/>
    <w:rsid w:val="005842BF"/>
    <w:rsid w:val="005A7145"/>
    <w:rsid w:val="005C24CF"/>
    <w:rsid w:val="005D217E"/>
    <w:rsid w:val="005D4A0C"/>
    <w:rsid w:val="005D532C"/>
    <w:rsid w:val="005F2944"/>
    <w:rsid w:val="005F3D45"/>
    <w:rsid w:val="005F47B4"/>
    <w:rsid w:val="005F4975"/>
    <w:rsid w:val="006010F0"/>
    <w:rsid w:val="00602E5A"/>
    <w:rsid w:val="006068B5"/>
    <w:rsid w:val="00610426"/>
    <w:rsid w:val="00612689"/>
    <w:rsid w:val="00615E2F"/>
    <w:rsid w:val="00624740"/>
    <w:rsid w:val="006261A3"/>
    <w:rsid w:val="00630A83"/>
    <w:rsid w:val="00645F63"/>
    <w:rsid w:val="006506CF"/>
    <w:rsid w:val="006610FB"/>
    <w:rsid w:val="00664A2D"/>
    <w:rsid w:val="00664AE2"/>
    <w:rsid w:val="00675C40"/>
    <w:rsid w:val="00676458"/>
    <w:rsid w:val="00682750"/>
    <w:rsid w:val="006835AA"/>
    <w:rsid w:val="00695616"/>
    <w:rsid w:val="006B0140"/>
    <w:rsid w:val="006B3D2F"/>
    <w:rsid w:val="006B46E0"/>
    <w:rsid w:val="006B6BCB"/>
    <w:rsid w:val="006C21D6"/>
    <w:rsid w:val="006C3109"/>
    <w:rsid w:val="006C3F85"/>
    <w:rsid w:val="006D08F7"/>
    <w:rsid w:val="006D1558"/>
    <w:rsid w:val="006D2ABA"/>
    <w:rsid w:val="006D6113"/>
    <w:rsid w:val="006D616D"/>
    <w:rsid w:val="006E0AF7"/>
    <w:rsid w:val="006E7630"/>
    <w:rsid w:val="00707B87"/>
    <w:rsid w:val="00713C50"/>
    <w:rsid w:val="0071550A"/>
    <w:rsid w:val="00716754"/>
    <w:rsid w:val="00721F3D"/>
    <w:rsid w:val="007262C9"/>
    <w:rsid w:val="007405B5"/>
    <w:rsid w:val="00750AF9"/>
    <w:rsid w:val="00751053"/>
    <w:rsid w:val="0076138D"/>
    <w:rsid w:val="00770EF1"/>
    <w:rsid w:val="00782902"/>
    <w:rsid w:val="0078492E"/>
    <w:rsid w:val="00790271"/>
    <w:rsid w:val="00792889"/>
    <w:rsid w:val="00796D4B"/>
    <w:rsid w:val="007973BC"/>
    <w:rsid w:val="007C07A6"/>
    <w:rsid w:val="007D2A1D"/>
    <w:rsid w:val="007D4652"/>
    <w:rsid w:val="007D79B5"/>
    <w:rsid w:val="007E095A"/>
    <w:rsid w:val="007F22CB"/>
    <w:rsid w:val="007F5442"/>
    <w:rsid w:val="008013B9"/>
    <w:rsid w:val="0080375E"/>
    <w:rsid w:val="008355F9"/>
    <w:rsid w:val="00835DA3"/>
    <w:rsid w:val="008401B4"/>
    <w:rsid w:val="00844135"/>
    <w:rsid w:val="008462A6"/>
    <w:rsid w:val="008471BB"/>
    <w:rsid w:val="00850EF9"/>
    <w:rsid w:val="0085102A"/>
    <w:rsid w:val="00853BA9"/>
    <w:rsid w:val="00856034"/>
    <w:rsid w:val="00860886"/>
    <w:rsid w:val="00862740"/>
    <w:rsid w:val="00862DE0"/>
    <w:rsid w:val="008719F2"/>
    <w:rsid w:val="00872CFE"/>
    <w:rsid w:val="0087427B"/>
    <w:rsid w:val="00892AA6"/>
    <w:rsid w:val="0089518A"/>
    <w:rsid w:val="008A7296"/>
    <w:rsid w:val="008B23E5"/>
    <w:rsid w:val="008B3419"/>
    <w:rsid w:val="008E2368"/>
    <w:rsid w:val="008F05C3"/>
    <w:rsid w:val="00900588"/>
    <w:rsid w:val="00902E31"/>
    <w:rsid w:val="00904E0D"/>
    <w:rsid w:val="00905ED7"/>
    <w:rsid w:val="00911132"/>
    <w:rsid w:val="009121ED"/>
    <w:rsid w:val="00912BCF"/>
    <w:rsid w:val="0091333C"/>
    <w:rsid w:val="0092169E"/>
    <w:rsid w:val="00922E3E"/>
    <w:rsid w:val="00925FA0"/>
    <w:rsid w:val="009301E6"/>
    <w:rsid w:val="0093310D"/>
    <w:rsid w:val="00941DBD"/>
    <w:rsid w:val="00951B25"/>
    <w:rsid w:val="00952F04"/>
    <w:rsid w:val="00953251"/>
    <w:rsid w:val="00953429"/>
    <w:rsid w:val="00954157"/>
    <w:rsid w:val="0095691A"/>
    <w:rsid w:val="00956AFD"/>
    <w:rsid w:val="009751F2"/>
    <w:rsid w:val="00986418"/>
    <w:rsid w:val="00990FEB"/>
    <w:rsid w:val="0099592D"/>
    <w:rsid w:val="00997053"/>
    <w:rsid w:val="009A0BB1"/>
    <w:rsid w:val="009B0519"/>
    <w:rsid w:val="009B2BD4"/>
    <w:rsid w:val="009C17AC"/>
    <w:rsid w:val="009C427B"/>
    <w:rsid w:val="009C4EC9"/>
    <w:rsid w:val="009C6E0D"/>
    <w:rsid w:val="009D31C8"/>
    <w:rsid w:val="009E46A4"/>
    <w:rsid w:val="00A00F45"/>
    <w:rsid w:val="00A029D8"/>
    <w:rsid w:val="00A0346D"/>
    <w:rsid w:val="00A07D07"/>
    <w:rsid w:val="00A10531"/>
    <w:rsid w:val="00A16091"/>
    <w:rsid w:val="00A16516"/>
    <w:rsid w:val="00A322F4"/>
    <w:rsid w:val="00A45886"/>
    <w:rsid w:val="00A46773"/>
    <w:rsid w:val="00A54604"/>
    <w:rsid w:val="00A74736"/>
    <w:rsid w:val="00A7564D"/>
    <w:rsid w:val="00A807CA"/>
    <w:rsid w:val="00A8535E"/>
    <w:rsid w:val="00AA3A1B"/>
    <w:rsid w:val="00AA7A0A"/>
    <w:rsid w:val="00AA7E67"/>
    <w:rsid w:val="00AC7D06"/>
    <w:rsid w:val="00AD37B2"/>
    <w:rsid w:val="00AD73DA"/>
    <w:rsid w:val="00AE256C"/>
    <w:rsid w:val="00AF4BDF"/>
    <w:rsid w:val="00AF4D7E"/>
    <w:rsid w:val="00AF5BBA"/>
    <w:rsid w:val="00AF5DA9"/>
    <w:rsid w:val="00B0269E"/>
    <w:rsid w:val="00B0708D"/>
    <w:rsid w:val="00B216D1"/>
    <w:rsid w:val="00B26B71"/>
    <w:rsid w:val="00B34DD2"/>
    <w:rsid w:val="00B36151"/>
    <w:rsid w:val="00B44481"/>
    <w:rsid w:val="00B5162E"/>
    <w:rsid w:val="00B5442A"/>
    <w:rsid w:val="00B602DC"/>
    <w:rsid w:val="00B71061"/>
    <w:rsid w:val="00B713BC"/>
    <w:rsid w:val="00B76A0E"/>
    <w:rsid w:val="00B777CC"/>
    <w:rsid w:val="00B8421C"/>
    <w:rsid w:val="00B91B2A"/>
    <w:rsid w:val="00B95A61"/>
    <w:rsid w:val="00B97ED5"/>
    <w:rsid w:val="00BB02FF"/>
    <w:rsid w:val="00BB08D2"/>
    <w:rsid w:val="00BB09BB"/>
    <w:rsid w:val="00BB1F2E"/>
    <w:rsid w:val="00BB585A"/>
    <w:rsid w:val="00BB7930"/>
    <w:rsid w:val="00BC0A62"/>
    <w:rsid w:val="00BC31C8"/>
    <w:rsid w:val="00BC7184"/>
    <w:rsid w:val="00BC790A"/>
    <w:rsid w:val="00BD2BA7"/>
    <w:rsid w:val="00BD3861"/>
    <w:rsid w:val="00BD43AC"/>
    <w:rsid w:val="00BE0E63"/>
    <w:rsid w:val="00BE5E7F"/>
    <w:rsid w:val="00BF4297"/>
    <w:rsid w:val="00BF796F"/>
    <w:rsid w:val="00C061A8"/>
    <w:rsid w:val="00C11379"/>
    <w:rsid w:val="00C20966"/>
    <w:rsid w:val="00C30F3A"/>
    <w:rsid w:val="00C31D8E"/>
    <w:rsid w:val="00C32073"/>
    <w:rsid w:val="00C36B5A"/>
    <w:rsid w:val="00C37C06"/>
    <w:rsid w:val="00C37C90"/>
    <w:rsid w:val="00C40BC5"/>
    <w:rsid w:val="00C56078"/>
    <w:rsid w:val="00C57C87"/>
    <w:rsid w:val="00C60DF4"/>
    <w:rsid w:val="00C6341E"/>
    <w:rsid w:val="00C648D8"/>
    <w:rsid w:val="00C83A6E"/>
    <w:rsid w:val="00C8509F"/>
    <w:rsid w:val="00C931DF"/>
    <w:rsid w:val="00C93219"/>
    <w:rsid w:val="00C9695E"/>
    <w:rsid w:val="00CA3380"/>
    <w:rsid w:val="00CB7353"/>
    <w:rsid w:val="00CD3453"/>
    <w:rsid w:val="00CE1D37"/>
    <w:rsid w:val="00CE56BC"/>
    <w:rsid w:val="00CE76C9"/>
    <w:rsid w:val="00CF273B"/>
    <w:rsid w:val="00CF28DF"/>
    <w:rsid w:val="00D038B4"/>
    <w:rsid w:val="00D27618"/>
    <w:rsid w:val="00D30849"/>
    <w:rsid w:val="00D34175"/>
    <w:rsid w:val="00D37F1F"/>
    <w:rsid w:val="00D45791"/>
    <w:rsid w:val="00D5029C"/>
    <w:rsid w:val="00D51556"/>
    <w:rsid w:val="00D55B54"/>
    <w:rsid w:val="00D62A01"/>
    <w:rsid w:val="00D63DDF"/>
    <w:rsid w:val="00D678BD"/>
    <w:rsid w:val="00D70333"/>
    <w:rsid w:val="00D736BC"/>
    <w:rsid w:val="00D81992"/>
    <w:rsid w:val="00D840B7"/>
    <w:rsid w:val="00DB52F1"/>
    <w:rsid w:val="00DC68A7"/>
    <w:rsid w:val="00DC6BE9"/>
    <w:rsid w:val="00DD5EC7"/>
    <w:rsid w:val="00DE1C99"/>
    <w:rsid w:val="00DE7572"/>
    <w:rsid w:val="00DF5888"/>
    <w:rsid w:val="00E03161"/>
    <w:rsid w:val="00E114E3"/>
    <w:rsid w:val="00E12BFC"/>
    <w:rsid w:val="00E22E8A"/>
    <w:rsid w:val="00E266CF"/>
    <w:rsid w:val="00E335BC"/>
    <w:rsid w:val="00E35933"/>
    <w:rsid w:val="00E40D53"/>
    <w:rsid w:val="00E60E65"/>
    <w:rsid w:val="00E67058"/>
    <w:rsid w:val="00E74C88"/>
    <w:rsid w:val="00E932AC"/>
    <w:rsid w:val="00E96BAE"/>
    <w:rsid w:val="00E96CB1"/>
    <w:rsid w:val="00EA0F72"/>
    <w:rsid w:val="00EA2E99"/>
    <w:rsid w:val="00EB54F8"/>
    <w:rsid w:val="00EB61C4"/>
    <w:rsid w:val="00EC1D0B"/>
    <w:rsid w:val="00EC2926"/>
    <w:rsid w:val="00EC3D15"/>
    <w:rsid w:val="00EC5031"/>
    <w:rsid w:val="00EC6EBA"/>
    <w:rsid w:val="00EE2EF6"/>
    <w:rsid w:val="00F06058"/>
    <w:rsid w:val="00F07119"/>
    <w:rsid w:val="00F27773"/>
    <w:rsid w:val="00F312AB"/>
    <w:rsid w:val="00F3601B"/>
    <w:rsid w:val="00F364D6"/>
    <w:rsid w:val="00F37F44"/>
    <w:rsid w:val="00F419F2"/>
    <w:rsid w:val="00F52F87"/>
    <w:rsid w:val="00F56C49"/>
    <w:rsid w:val="00F62F99"/>
    <w:rsid w:val="00F733CF"/>
    <w:rsid w:val="00F7451D"/>
    <w:rsid w:val="00F754C4"/>
    <w:rsid w:val="00F8062A"/>
    <w:rsid w:val="00F87A4D"/>
    <w:rsid w:val="00F94049"/>
    <w:rsid w:val="00FA2366"/>
    <w:rsid w:val="00FA403B"/>
    <w:rsid w:val="00FB4396"/>
    <w:rsid w:val="00FC0635"/>
    <w:rsid w:val="00FC4939"/>
    <w:rsid w:val="00FC65F6"/>
    <w:rsid w:val="00FC6C6F"/>
    <w:rsid w:val="00FC7AC9"/>
    <w:rsid w:val="00FD512B"/>
    <w:rsid w:val="00FE2EE8"/>
    <w:rsid w:val="00FE646C"/>
    <w:rsid w:val="00FE7243"/>
    <w:rsid w:val="00FF3A90"/>
    <w:rsid w:val="01A5E0F0"/>
    <w:rsid w:val="045CC131"/>
    <w:rsid w:val="06617BDD"/>
    <w:rsid w:val="06E11044"/>
    <w:rsid w:val="071AF1A5"/>
    <w:rsid w:val="080F6527"/>
    <w:rsid w:val="095B0099"/>
    <w:rsid w:val="09D51DF2"/>
    <w:rsid w:val="0BBE35E9"/>
    <w:rsid w:val="0D7D4836"/>
    <w:rsid w:val="0DE17D6E"/>
    <w:rsid w:val="0EF5456D"/>
    <w:rsid w:val="0F406032"/>
    <w:rsid w:val="11E9693F"/>
    <w:rsid w:val="14AC0928"/>
    <w:rsid w:val="15BA138B"/>
    <w:rsid w:val="16BE1AF4"/>
    <w:rsid w:val="18254905"/>
    <w:rsid w:val="198CA061"/>
    <w:rsid w:val="19F4AFF8"/>
    <w:rsid w:val="1A989305"/>
    <w:rsid w:val="1C5E8B17"/>
    <w:rsid w:val="1E65CCA3"/>
    <w:rsid w:val="1EFBB7C0"/>
    <w:rsid w:val="20C735A2"/>
    <w:rsid w:val="20CAC792"/>
    <w:rsid w:val="2193C160"/>
    <w:rsid w:val="21C25CE4"/>
    <w:rsid w:val="24502CB7"/>
    <w:rsid w:val="269E2852"/>
    <w:rsid w:val="274B7E48"/>
    <w:rsid w:val="289BC84B"/>
    <w:rsid w:val="2A8E3B4C"/>
    <w:rsid w:val="2AB10722"/>
    <w:rsid w:val="2ADE0E7C"/>
    <w:rsid w:val="2B858452"/>
    <w:rsid w:val="2C08CAF4"/>
    <w:rsid w:val="2D87B2C5"/>
    <w:rsid w:val="2D976013"/>
    <w:rsid w:val="2F14680B"/>
    <w:rsid w:val="2FC5F724"/>
    <w:rsid w:val="30383157"/>
    <w:rsid w:val="306B496D"/>
    <w:rsid w:val="315A5437"/>
    <w:rsid w:val="315F0A32"/>
    <w:rsid w:val="33D32F80"/>
    <w:rsid w:val="351EF6D5"/>
    <w:rsid w:val="353ED1ED"/>
    <w:rsid w:val="362D388B"/>
    <w:rsid w:val="36D8A872"/>
    <w:rsid w:val="3701022B"/>
    <w:rsid w:val="371F3FCC"/>
    <w:rsid w:val="3795909C"/>
    <w:rsid w:val="3930A94D"/>
    <w:rsid w:val="3938E646"/>
    <w:rsid w:val="3A298FCD"/>
    <w:rsid w:val="3BD23A6A"/>
    <w:rsid w:val="3C4B6D8F"/>
    <w:rsid w:val="3CE4A65B"/>
    <w:rsid w:val="3D1B5FF1"/>
    <w:rsid w:val="3D9221F4"/>
    <w:rsid w:val="3DA3C6C2"/>
    <w:rsid w:val="41DFE2DC"/>
    <w:rsid w:val="41FFF11C"/>
    <w:rsid w:val="433D4343"/>
    <w:rsid w:val="4362A473"/>
    <w:rsid w:val="440E0C80"/>
    <w:rsid w:val="45173119"/>
    <w:rsid w:val="456842F2"/>
    <w:rsid w:val="47C0AA62"/>
    <w:rsid w:val="484C3BB9"/>
    <w:rsid w:val="4860FCF4"/>
    <w:rsid w:val="4901F5B9"/>
    <w:rsid w:val="495F4C26"/>
    <w:rsid w:val="49AE90CB"/>
    <w:rsid w:val="49AFC83C"/>
    <w:rsid w:val="49C22A62"/>
    <w:rsid w:val="49C9E79A"/>
    <w:rsid w:val="4A162EE0"/>
    <w:rsid w:val="4A8F8AA6"/>
    <w:rsid w:val="4AC11EAE"/>
    <w:rsid w:val="4D4806DD"/>
    <w:rsid w:val="4DD12FF2"/>
    <w:rsid w:val="4E059355"/>
    <w:rsid w:val="4FB00F10"/>
    <w:rsid w:val="5060269E"/>
    <w:rsid w:val="507B709D"/>
    <w:rsid w:val="5135638A"/>
    <w:rsid w:val="5367B9FC"/>
    <w:rsid w:val="555365C6"/>
    <w:rsid w:val="55EE1B19"/>
    <w:rsid w:val="56DB6202"/>
    <w:rsid w:val="5717B05B"/>
    <w:rsid w:val="574793EB"/>
    <w:rsid w:val="584CF664"/>
    <w:rsid w:val="587CDA24"/>
    <w:rsid w:val="58DE3ACA"/>
    <w:rsid w:val="593FA2F9"/>
    <w:rsid w:val="599973B6"/>
    <w:rsid w:val="5A0A8D6E"/>
    <w:rsid w:val="5A0F5C86"/>
    <w:rsid w:val="5AA8BD3A"/>
    <w:rsid w:val="5C2DBBD2"/>
    <w:rsid w:val="5C478DDB"/>
    <w:rsid w:val="5EC0BB87"/>
    <w:rsid w:val="5ED2DA30"/>
    <w:rsid w:val="5F7DFF29"/>
    <w:rsid w:val="6010EA20"/>
    <w:rsid w:val="61311110"/>
    <w:rsid w:val="61B6DD23"/>
    <w:rsid w:val="65FB330D"/>
    <w:rsid w:val="666A8FA8"/>
    <w:rsid w:val="6672E392"/>
    <w:rsid w:val="669510D0"/>
    <w:rsid w:val="675EAD50"/>
    <w:rsid w:val="679C261E"/>
    <w:rsid w:val="67EBDE65"/>
    <w:rsid w:val="6895C4EC"/>
    <w:rsid w:val="6B3B2B7A"/>
    <w:rsid w:val="6B9820BC"/>
    <w:rsid w:val="6BD20CFD"/>
    <w:rsid w:val="6C8BA12E"/>
    <w:rsid w:val="6EEDCBC2"/>
    <w:rsid w:val="6FA70AC2"/>
    <w:rsid w:val="6FA8F242"/>
    <w:rsid w:val="70EA23F3"/>
    <w:rsid w:val="71D0E2A6"/>
    <w:rsid w:val="7255A7B4"/>
    <w:rsid w:val="72E9250D"/>
    <w:rsid w:val="735102E2"/>
    <w:rsid w:val="737A2F64"/>
    <w:rsid w:val="74351347"/>
    <w:rsid w:val="74FFE93F"/>
    <w:rsid w:val="757A890D"/>
    <w:rsid w:val="76948FF5"/>
    <w:rsid w:val="7731100D"/>
    <w:rsid w:val="7A50D2C4"/>
    <w:rsid w:val="7A70926A"/>
    <w:rsid w:val="7AD7E33F"/>
    <w:rsid w:val="7BBBF914"/>
    <w:rsid w:val="7C8D7011"/>
    <w:rsid w:val="7D7203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08A55"/>
  <w15:chartTrackingRefBased/>
  <w15:docId w15:val="{B5DAB078-542C-4309-9F80-98CBA555C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591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52591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2591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2591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2591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259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9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9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9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91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52591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2591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2591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2591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259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9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9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91A"/>
    <w:rPr>
      <w:rFonts w:eastAsiaTheme="majorEastAsia" w:cstheme="majorBidi"/>
      <w:color w:val="272727" w:themeColor="text1" w:themeTint="D8"/>
    </w:rPr>
  </w:style>
  <w:style w:type="paragraph" w:styleId="Title">
    <w:name w:val="Title"/>
    <w:basedOn w:val="Normal"/>
    <w:next w:val="Normal"/>
    <w:link w:val="TitleChar"/>
    <w:uiPriority w:val="10"/>
    <w:qFormat/>
    <w:rsid w:val="005259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59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9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9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91A"/>
    <w:pPr>
      <w:spacing w:before="160"/>
      <w:jc w:val="center"/>
    </w:pPr>
    <w:rPr>
      <w:i/>
      <w:iCs/>
      <w:color w:val="404040" w:themeColor="text1" w:themeTint="BF"/>
    </w:rPr>
  </w:style>
  <w:style w:type="character" w:customStyle="1" w:styleId="QuoteChar">
    <w:name w:val="Quote Char"/>
    <w:basedOn w:val="DefaultParagraphFont"/>
    <w:link w:val="Quote"/>
    <w:uiPriority w:val="29"/>
    <w:rsid w:val="0052591A"/>
    <w:rPr>
      <w:i/>
      <w:iCs/>
      <w:color w:val="404040" w:themeColor="text1" w:themeTint="BF"/>
    </w:rPr>
  </w:style>
  <w:style w:type="paragraph" w:styleId="ListParagraph">
    <w:name w:val="List Paragraph"/>
    <w:basedOn w:val="Normal"/>
    <w:uiPriority w:val="34"/>
    <w:qFormat/>
    <w:rsid w:val="0052591A"/>
    <w:pPr>
      <w:ind w:left="720"/>
      <w:contextualSpacing/>
    </w:pPr>
  </w:style>
  <w:style w:type="character" w:styleId="IntenseEmphasis">
    <w:name w:val="Intense Emphasis"/>
    <w:basedOn w:val="DefaultParagraphFont"/>
    <w:uiPriority w:val="21"/>
    <w:qFormat/>
    <w:rsid w:val="0052591A"/>
    <w:rPr>
      <w:i/>
      <w:iCs/>
      <w:color w:val="2E74B5" w:themeColor="accent1" w:themeShade="BF"/>
    </w:rPr>
  </w:style>
  <w:style w:type="paragraph" w:styleId="IntenseQuote">
    <w:name w:val="Intense Quote"/>
    <w:basedOn w:val="Normal"/>
    <w:next w:val="Normal"/>
    <w:link w:val="IntenseQuoteChar"/>
    <w:uiPriority w:val="30"/>
    <w:qFormat/>
    <w:rsid w:val="0052591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2591A"/>
    <w:rPr>
      <w:i/>
      <w:iCs/>
      <w:color w:val="2E74B5" w:themeColor="accent1" w:themeShade="BF"/>
    </w:rPr>
  </w:style>
  <w:style w:type="character" w:styleId="IntenseReference">
    <w:name w:val="Intense Reference"/>
    <w:basedOn w:val="DefaultParagraphFont"/>
    <w:uiPriority w:val="32"/>
    <w:qFormat/>
    <w:rsid w:val="0052591A"/>
    <w:rPr>
      <w:b/>
      <w:bCs/>
      <w:smallCaps/>
      <w:color w:val="2E74B5" w:themeColor="accent1" w:themeShade="BF"/>
      <w:spacing w:val="5"/>
    </w:rPr>
  </w:style>
  <w:style w:type="paragraph" w:styleId="Revision">
    <w:name w:val="Revision"/>
    <w:hidden/>
    <w:uiPriority w:val="99"/>
    <w:semiHidden/>
    <w:rsid w:val="00B216D1"/>
    <w:pPr>
      <w:spacing w:after="0" w:line="240" w:lineRule="auto"/>
    </w:pPr>
  </w:style>
  <w:style w:type="table" w:styleId="TableGrid">
    <w:name w:val="Table Grid"/>
    <w:basedOn w:val="TableNormal"/>
    <w:uiPriority w:val="59"/>
    <w:rsid w:val="003255E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24740"/>
    <w:rPr>
      <w:color w:val="0000FF"/>
      <w:u w:val="single"/>
    </w:rPr>
  </w:style>
  <w:style w:type="paragraph" w:customStyle="1" w:styleId="GPSL2numberedclause">
    <w:name w:val="GPS L2 numbered clause"/>
    <w:basedOn w:val="ListParagraph"/>
    <w:link w:val="GPSL2numberedclauseChar1"/>
    <w:qFormat/>
    <w:rsid w:val="00624740"/>
    <w:pPr>
      <w:numPr>
        <w:ilvl w:val="1"/>
        <w:numId w:val="8"/>
      </w:numPr>
      <w:spacing w:after="0" w:line="276" w:lineRule="auto"/>
    </w:pPr>
    <w:rPr>
      <w:rFonts w:ascii="Trebuchet MS" w:eastAsia="Calibri" w:hAnsi="Trebuchet MS" w:cs="Times New Roman"/>
      <w:iCs/>
      <w:lang w:eastAsia="en-GB"/>
    </w:rPr>
  </w:style>
  <w:style w:type="paragraph" w:customStyle="1" w:styleId="GPSL3numberedclause">
    <w:name w:val="GPS L3 numbered clause"/>
    <w:basedOn w:val="GPSL2numberedclause"/>
    <w:qFormat/>
    <w:rsid w:val="00624740"/>
    <w:pPr>
      <w:numPr>
        <w:ilvl w:val="2"/>
      </w:numPr>
      <w:tabs>
        <w:tab w:val="left" w:pos="2127"/>
        <w:tab w:val="num" w:pos="2160"/>
      </w:tabs>
      <w:ind w:left="2160" w:hanging="360"/>
    </w:pPr>
  </w:style>
  <w:style w:type="paragraph" w:customStyle="1" w:styleId="GPSL4numberedclause">
    <w:name w:val="GPS L4 numbered clause"/>
    <w:basedOn w:val="GPSL3numberedclause"/>
    <w:qFormat/>
    <w:rsid w:val="00624740"/>
    <w:pPr>
      <w:numPr>
        <w:ilvl w:val="3"/>
      </w:numPr>
      <w:tabs>
        <w:tab w:val="clear" w:pos="2127"/>
        <w:tab w:val="num" w:pos="2880"/>
      </w:tabs>
      <w:ind w:left="2880" w:hanging="360"/>
    </w:pPr>
    <w:rPr>
      <w:szCs w:val="20"/>
    </w:rPr>
  </w:style>
  <w:style w:type="character" w:customStyle="1" w:styleId="GPSL2numberedclauseChar1">
    <w:name w:val="GPS L2 numbered clause Char1"/>
    <w:basedOn w:val="DefaultParagraphFont"/>
    <w:link w:val="GPSL2numberedclause"/>
    <w:rsid w:val="00624740"/>
    <w:rPr>
      <w:rFonts w:ascii="Trebuchet MS" w:eastAsia="Calibri" w:hAnsi="Trebuchet MS" w:cs="Times New Roman"/>
      <w:iCs/>
      <w:lang w:eastAsia="en-GB"/>
    </w:rPr>
  </w:style>
  <w:style w:type="paragraph" w:customStyle="1" w:styleId="GPSL5numberedclause">
    <w:name w:val="GPS L5 numbered clause"/>
    <w:basedOn w:val="GPSL4numberedclause"/>
    <w:qFormat/>
    <w:rsid w:val="00624740"/>
    <w:pPr>
      <w:numPr>
        <w:ilvl w:val="4"/>
      </w:numPr>
      <w:tabs>
        <w:tab w:val="left" w:pos="3402"/>
        <w:tab w:val="num" w:pos="3600"/>
      </w:tabs>
      <w:ind w:left="3600" w:hanging="360"/>
    </w:pPr>
  </w:style>
  <w:style w:type="paragraph" w:customStyle="1" w:styleId="GPSL6numbered">
    <w:name w:val="GPS L6 numbered"/>
    <w:basedOn w:val="GPSL5numberedclause"/>
    <w:qFormat/>
    <w:rsid w:val="00624740"/>
    <w:pPr>
      <w:numPr>
        <w:ilvl w:val="5"/>
      </w:numPr>
      <w:tabs>
        <w:tab w:val="left" w:pos="4253"/>
        <w:tab w:val="num" w:pos="4320"/>
      </w:tabs>
      <w:ind w:left="4320" w:hanging="360"/>
    </w:pPr>
  </w:style>
  <w:style w:type="character" w:styleId="Strong">
    <w:name w:val="Strong"/>
    <w:basedOn w:val="DefaultParagraphFont"/>
    <w:uiPriority w:val="22"/>
    <w:qFormat/>
    <w:rsid w:val="00D840B7"/>
    <w:rPr>
      <w:b/>
      <w:bCs/>
    </w:rPr>
  </w:style>
  <w:style w:type="character" w:styleId="Emphasis">
    <w:name w:val="Emphasis"/>
    <w:basedOn w:val="DefaultParagraphFont"/>
    <w:uiPriority w:val="20"/>
    <w:qFormat/>
    <w:rsid w:val="00D840B7"/>
    <w:rPr>
      <w:i/>
      <w:iCs/>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A3A1B"/>
    <w:rPr>
      <w:b/>
      <w:bCs/>
    </w:rPr>
  </w:style>
  <w:style w:type="character" w:customStyle="1" w:styleId="CommentSubjectChar">
    <w:name w:val="Comment Subject Char"/>
    <w:basedOn w:val="CommentTextChar"/>
    <w:link w:val="CommentSubject"/>
    <w:uiPriority w:val="99"/>
    <w:semiHidden/>
    <w:rsid w:val="00AA3A1B"/>
    <w:rPr>
      <w:b/>
      <w:bCs/>
      <w:sz w:val="20"/>
      <w:szCs w:val="20"/>
    </w:rPr>
  </w:style>
  <w:style w:type="paragraph" w:styleId="FootnoteText">
    <w:name w:val="footnote text"/>
    <w:basedOn w:val="Normal"/>
    <w:link w:val="FootnoteTextChar"/>
    <w:uiPriority w:val="99"/>
    <w:semiHidden/>
    <w:unhideWhenUsed/>
    <w:rsid w:val="005D21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217E"/>
    <w:rPr>
      <w:sz w:val="20"/>
      <w:szCs w:val="20"/>
    </w:rPr>
  </w:style>
  <w:style w:type="character" w:styleId="FootnoteReference">
    <w:name w:val="footnote reference"/>
    <w:basedOn w:val="DefaultParagraphFont"/>
    <w:uiPriority w:val="99"/>
    <w:semiHidden/>
    <w:unhideWhenUsed/>
    <w:rsid w:val="005D217E"/>
    <w:rPr>
      <w:vertAlign w:val="superscript"/>
    </w:rPr>
  </w:style>
  <w:style w:type="paragraph" w:styleId="ListBullet">
    <w:name w:val="List Bullet"/>
    <w:basedOn w:val="Normal"/>
    <w:uiPriority w:val="99"/>
    <w:unhideWhenUsed/>
    <w:rsid w:val="00911132"/>
    <w:pPr>
      <w:numPr>
        <w:numId w:val="10"/>
      </w:numPr>
      <w:tabs>
        <w:tab w:val="clear" w:pos="360"/>
      </w:tabs>
      <w:spacing w:after="200" w:line="276" w:lineRule="auto"/>
      <w:ind w:left="0" w:firstLine="0"/>
      <w:contextualSpacing/>
    </w:pPr>
    <w:rPr>
      <w:rFonts w:ascii="Calibri" w:eastAsiaTheme="minorEastAsia" w:hAnsi="Calibri"/>
      <w:lang w:val="en-US"/>
    </w:rPr>
  </w:style>
  <w:style w:type="character" w:styleId="Mention">
    <w:name w:val="Mention"/>
    <w:basedOn w:val="DefaultParagraphFont"/>
    <w:uiPriority w:val="99"/>
    <w:unhideWhenUsed/>
    <w:rsid w:val="0085102A"/>
    <w:rPr>
      <w:color w:val="2B579A"/>
      <w:shd w:val="clear" w:color="auto" w:fill="E1DFDD"/>
    </w:rPr>
  </w:style>
  <w:style w:type="paragraph" w:styleId="Header">
    <w:name w:val="header"/>
    <w:basedOn w:val="Normal"/>
    <w:link w:val="HeaderChar"/>
    <w:uiPriority w:val="99"/>
    <w:semiHidden/>
    <w:unhideWhenUsed/>
    <w:rsid w:val="00BF42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F4297"/>
  </w:style>
  <w:style w:type="paragraph" w:styleId="Footer">
    <w:name w:val="footer"/>
    <w:basedOn w:val="Normal"/>
    <w:link w:val="FooterChar"/>
    <w:uiPriority w:val="99"/>
    <w:semiHidden/>
    <w:unhideWhenUsed/>
    <w:rsid w:val="00BF429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F4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880810">
      <w:bodyDiv w:val="1"/>
      <w:marLeft w:val="0"/>
      <w:marRight w:val="0"/>
      <w:marTop w:val="0"/>
      <w:marBottom w:val="0"/>
      <w:divBdr>
        <w:top w:val="none" w:sz="0" w:space="0" w:color="auto"/>
        <w:left w:val="none" w:sz="0" w:space="0" w:color="auto"/>
        <w:bottom w:val="none" w:sz="0" w:space="0" w:color="auto"/>
        <w:right w:val="none" w:sz="0" w:space="0" w:color="auto"/>
      </w:divBdr>
    </w:div>
    <w:div w:id="1078556301">
      <w:bodyDiv w:val="1"/>
      <w:marLeft w:val="0"/>
      <w:marRight w:val="0"/>
      <w:marTop w:val="0"/>
      <w:marBottom w:val="0"/>
      <w:divBdr>
        <w:top w:val="none" w:sz="0" w:space="0" w:color="auto"/>
        <w:left w:val="none" w:sz="0" w:space="0" w:color="auto"/>
        <w:bottom w:val="none" w:sz="0" w:space="0" w:color="auto"/>
        <w:right w:val="none" w:sz="0" w:space="0" w:color="auto"/>
      </w:divBdr>
      <w:divsChild>
        <w:div w:id="18505655">
          <w:marLeft w:val="0"/>
          <w:marRight w:val="0"/>
          <w:marTop w:val="0"/>
          <w:marBottom w:val="0"/>
          <w:divBdr>
            <w:top w:val="none" w:sz="0" w:space="0" w:color="auto"/>
            <w:left w:val="none" w:sz="0" w:space="0" w:color="auto"/>
            <w:bottom w:val="none" w:sz="0" w:space="0" w:color="auto"/>
            <w:right w:val="none" w:sz="0" w:space="0" w:color="auto"/>
          </w:divBdr>
          <w:divsChild>
            <w:div w:id="68577403">
              <w:marLeft w:val="0"/>
              <w:marRight w:val="0"/>
              <w:marTop w:val="0"/>
              <w:marBottom w:val="0"/>
              <w:divBdr>
                <w:top w:val="none" w:sz="0" w:space="0" w:color="auto"/>
                <w:left w:val="none" w:sz="0" w:space="0" w:color="auto"/>
                <w:bottom w:val="none" w:sz="0" w:space="0" w:color="auto"/>
                <w:right w:val="none" w:sz="0" w:space="0" w:color="auto"/>
              </w:divBdr>
            </w:div>
            <w:div w:id="101338364">
              <w:marLeft w:val="0"/>
              <w:marRight w:val="0"/>
              <w:marTop w:val="0"/>
              <w:marBottom w:val="0"/>
              <w:divBdr>
                <w:top w:val="none" w:sz="0" w:space="0" w:color="auto"/>
                <w:left w:val="none" w:sz="0" w:space="0" w:color="auto"/>
                <w:bottom w:val="none" w:sz="0" w:space="0" w:color="auto"/>
                <w:right w:val="none" w:sz="0" w:space="0" w:color="auto"/>
              </w:divBdr>
            </w:div>
            <w:div w:id="207298105">
              <w:marLeft w:val="0"/>
              <w:marRight w:val="0"/>
              <w:marTop w:val="0"/>
              <w:marBottom w:val="0"/>
              <w:divBdr>
                <w:top w:val="none" w:sz="0" w:space="0" w:color="auto"/>
                <w:left w:val="none" w:sz="0" w:space="0" w:color="auto"/>
                <w:bottom w:val="none" w:sz="0" w:space="0" w:color="auto"/>
                <w:right w:val="none" w:sz="0" w:space="0" w:color="auto"/>
              </w:divBdr>
            </w:div>
            <w:div w:id="256643725">
              <w:marLeft w:val="0"/>
              <w:marRight w:val="0"/>
              <w:marTop w:val="0"/>
              <w:marBottom w:val="0"/>
              <w:divBdr>
                <w:top w:val="none" w:sz="0" w:space="0" w:color="auto"/>
                <w:left w:val="none" w:sz="0" w:space="0" w:color="auto"/>
                <w:bottom w:val="none" w:sz="0" w:space="0" w:color="auto"/>
                <w:right w:val="none" w:sz="0" w:space="0" w:color="auto"/>
              </w:divBdr>
            </w:div>
            <w:div w:id="266810880">
              <w:marLeft w:val="0"/>
              <w:marRight w:val="0"/>
              <w:marTop w:val="0"/>
              <w:marBottom w:val="0"/>
              <w:divBdr>
                <w:top w:val="none" w:sz="0" w:space="0" w:color="auto"/>
                <w:left w:val="none" w:sz="0" w:space="0" w:color="auto"/>
                <w:bottom w:val="none" w:sz="0" w:space="0" w:color="auto"/>
                <w:right w:val="none" w:sz="0" w:space="0" w:color="auto"/>
              </w:divBdr>
            </w:div>
            <w:div w:id="345639694">
              <w:marLeft w:val="0"/>
              <w:marRight w:val="0"/>
              <w:marTop w:val="0"/>
              <w:marBottom w:val="0"/>
              <w:divBdr>
                <w:top w:val="none" w:sz="0" w:space="0" w:color="auto"/>
                <w:left w:val="none" w:sz="0" w:space="0" w:color="auto"/>
                <w:bottom w:val="none" w:sz="0" w:space="0" w:color="auto"/>
                <w:right w:val="none" w:sz="0" w:space="0" w:color="auto"/>
              </w:divBdr>
            </w:div>
            <w:div w:id="562760785">
              <w:marLeft w:val="0"/>
              <w:marRight w:val="0"/>
              <w:marTop w:val="0"/>
              <w:marBottom w:val="0"/>
              <w:divBdr>
                <w:top w:val="none" w:sz="0" w:space="0" w:color="auto"/>
                <w:left w:val="none" w:sz="0" w:space="0" w:color="auto"/>
                <w:bottom w:val="none" w:sz="0" w:space="0" w:color="auto"/>
                <w:right w:val="none" w:sz="0" w:space="0" w:color="auto"/>
              </w:divBdr>
            </w:div>
            <w:div w:id="728962477">
              <w:marLeft w:val="0"/>
              <w:marRight w:val="0"/>
              <w:marTop w:val="0"/>
              <w:marBottom w:val="0"/>
              <w:divBdr>
                <w:top w:val="none" w:sz="0" w:space="0" w:color="auto"/>
                <w:left w:val="none" w:sz="0" w:space="0" w:color="auto"/>
                <w:bottom w:val="none" w:sz="0" w:space="0" w:color="auto"/>
                <w:right w:val="none" w:sz="0" w:space="0" w:color="auto"/>
              </w:divBdr>
            </w:div>
            <w:div w:id="900098852">
              <w:marLeft w:val="0"/>
              <w:marRight w:val="0"/>
              <w:marTop w:val="0"/>
              <w:marBottom w:val="0"/>
              <w:divBdr>
                <w:top w:val="none" w:sz="0" w:space="0" w:color="auto"/>
                <w:left w:val="none" w:sz="0" w:space="0" w:color="auto"/>
                <w:bottom w:val="none" w:sz="0" w:space="0" w:color="auto"/>
                <w:right w:val="none" w:sz="0" w:space="0" w:color="auto"/>
              </w:divBdr>
            </w:div>
            <w:div w:id="928658102">
              <w:marLeft w:val="0"/>
              <w:marRight w:val="0"/>
              <w:marTop w:val="0"/>
              <w:marBottom w:val="0"/>
              <w:divBdr>
                <w:top w:val="none" w:sz="0" w:space="0" w:color="auto"/>
                <w:left w:val="none" w:sz="0" w:space="0" w:color="auto"/>
                <w:bottom w:val="none" w:sz="0" w:space="0" w:color="auto"/>
                <w:right w:val="none" w:sz="0" w:space="0" w:color="auto"/>
              </w:divBdr>
            </w:div>
            <w:div w:id="941500024">
              <w:marLeft w:val="0"/>
              <w:marRight w:val="0"/>
              <w:marTop w:val="0"/>
              <w:marBottom w:val="0"/>
              <w:divBdr>
                <w:top w:val="none" w:sz="0" w:space="0" w:color="auto"/>
                <w:left w:val="none" w:sz="0" w:space="0" w:color="auto"/>
                <w:bottom w:val="none" w:sz="0" w:space="0" w:color="auto"/>
                <w:right w:val="none" w:sz="0" w:space="0" w:color="auto"/>
              </w:divBdr>
            </w:div>
            <w:div w:id="1325206521">
              <w:marLeft w:val="0"/>
              <w:marRight w:val="0"/>
              <w:marTop w:val="0"/>
              <w:marBottom w:val="0"/>
              <w:divBdr>
                <w:top w:val="none" w:sz="0" w:space="0" w:color="auto"/>
                <w:left w:val="none" w:sz="0" w:space="0" w:color="auto"/>
                <w:bottom w:val="none" w:sz="0" w:space="0" w:color="auto"/>
                <w:right w:val="none" w:sz="0" w:space="0" w:color="auto"/>
              </w:divBdr>
            </w:div>
            <w:div w:id="1534918899">
              <w:marLeft w:val="0"/>
              <w:marRight w:val="0"/>
              <w:marTop w:val="0"/>
              <w:marBottom w:val="0"/>
              <w:divBdr>
                <w:top w:val="none" w:sz="0" w:space="0" w:color="auto"/>
                <w:left w:val="none" w:sz="0" w:space="0" w:color="auto"/>
                <w:bottom w:val="none" w:sz="0" w:space="0" w:color="auto"/>
                <w:right w:val="none" w:sz="0" w:space="0" w:color="auto"/>
              </w:divBdr>
            </w:div>
            <w:div w:id="1556820909">
              <w:marLeft w:val="0"/>
              <w:marRight w:val="0"/>
              <w:marTop w:val="0"/>
              <w:marBottom w:val="0"/>
              <w:divBdr>
                <w:top w:val="none" w:sz="0" w:space="0" w:color="auto"/>
                <w:left w:val="none" w:sz="0" w:space="0" w:color="auto"/>
                <w:bottom w:val="none" w:sz="0" w:space="0" w:color="auto"/>
                <w:right w:val="none" w:sz="0" w:space="0" w:color="auto"/>
              </w:divBdr>
            </w:div>
            <w:div w:id="1559245225">
              <w:marLeft w:val="0"/>
              <w:marRight w:val="0"/>
              <w:marTop w:val="0"/>
              <w:marBottom w:val="0"/>
              <w:divBdr>
                <w:top w:val="none" w:sz="0" w:space="0" w:color="auto"/>
                <w:left w:val="none" w:sz="0" w:space="0" w:color="auto"/>
                <w:bottom w:val="none" w:sz="0" w:space="0" w:color="auto"/>
                <w:right w:val="none" w:sz="0" w:space="0" w:color="auto"/>
              </w:divBdr>
            </w:div>
            <w:div w:id="1612517226">
              <w:marLeft w:val="0"/>
              <w:marRight w:val="0"/>
              <w:marTop w:val="0"/>
              <w:marBottom w:val="0"/>
              <w:divBdr>
                <w:top w:val="none" w:sz="0" w:space="0" w:color="auto"/>
                <w:left w:val="none" w:sz="0" w:space="0" w:color="auto"/>
                <w:bottom w:val="none" w:sz="0" w:space="0" w:color="auto"/>
                <w:right w:val="none" w:sz="0" w:space="0" w:color="auto"/>
              </w:divBdr>
            </w:div>
            <w:div w:id="1713454493">
              <w:marLeft w:val="0"/>
              <w:marRight w:val="0"/>
              <w:marTop w:val="0"/>
              <w:marBottom w:val="0"/>
              <w:divBdr>
                <w:top w:val="none" w:sz="0" w:space="0" w:color="auto"/>
                <w:left w:val="none" w:sz="0" w:space="0" w:color="auto"/>
                <w:bottom w:val="none" w:sz="0" w:space="0" w:color="auto"/>
                <w:right w:val="none" w:sz="0" w:space="0" w:color="auto"/>
              </w:divBdr>
            </w:div>
            <w:div w:id="1715078394">
              <w:marLeft w:val="0"/>
              <w:marRight w:val="0"/>
              <w:marTop w:val="0"/>
              <w:marBottom w:val="0"/>
              <w:divBdr>
                <w:top w:val="none" w:sz="0" w:space="0" w:color="auto"/>
                <w:left w:val="none" w:sz="0" w:space="0" w:color="auto"/>
                <w:bottom w:val="none" w:sz="0" w:space="0" w:color="auto"/>
                <w:right w:val="none" w:sz="0" w:space="0" w:color="auto"/>
              </w:divBdr>
            </w:div>
            <w:div w:id="1949586053">
              <w:marLeft w:val="0"/>
              <w:marRight w:val="0"/>
              <w:marTop w:val="0"/>
              <w:marBottom w:val="0"/>
              <w:divBdr>
                <w:top w:val="none" w:sz="0" w:space="0" w:color="auto"/>
                <w:left w:val="none" w:sz="0" w:space="0" w:color="auto"/>
                <w:bottom w:val="none" w:sz="0" w:space="0" w:color="auto"/>
                <w:right w:val="none" w:sz="0" w:space="0" w:color="auto"/>
              </w:divBdr>
            </w:div>
            <w:div w:id="2001930394">
              <w:marLeft w:val="0"/>
              <w:marRight w:val="0"/>
              <w:marTop w:val="0"/>
              <w:marBottom w:val="0"/>
              <w:divBdr>
                <w:top w:val="none" w:sz="0" w:space="0" w:color="auto"/>
                <w:left w:val="none" w:sz="0" w:space="0" w:color="auto"/>
                <w:bottom w:val="none" w:sz="0" w:space="0" w:color="auto"/>
                <w:right w:val="none" w:sz="0" w:space="0" w:color="auto"/>
              </w:divBdr>
            </w:div>
          </w:divsChild>
        </w:div>
        <w:div w:id="69548399">
          <w:marLeft w:val="0"/>
          <w:marRight w:val="0"/>
          <w:marTop w:val="0"/>
          <w:marBottom w:val="0"/>
          <w:divBdr>
            <w:top w:val="none" w:sz="0" w:space="0" w:color="auto"/>
            <w:left w:val="none" w:sz="0" w:space="0" w:color="auto"/>
            <w:bottom w:val="none" w:sz="0" w:space="0" w:color="auto"/>
            <w:right w:val="none" w:sz="0" w:space="0" w:color="auto"/>
          </w:divBdr>
        </w:div>
        <w:div w:id="95372962">
          <w:marLeft w:val="0"/>
          <w:marRight w:val="0"/>
          <w:marTop w:val="0"/>
          <w:marBottom w:val="0"/>
          <w:divBdr>
            <w:top w:val="none" w:sz="0" w:space="0" w:color="auto"/>
            <w:left w:val="none" w:sz="0" w:space="0" w:color="auto"/>
            <w:bottom w:val="none" w:sz="0" w:space="0" w:color="auto"/>
            <w:right w:val="none" w:sz="0" w:space="0" w:color="auto"/>
          </w:divBdr>
        </w:div>
        <w:div w:id="125205080">
          <w:marLeft w:val="0"/>
          <w:marRight w:val="0"/>
          <w:marTop w:val="0"/>
          <w:marBottom w:val="0"/>
          <w:divBdr>
            <w:top w:val="none" w:sz="0" w:space="0" w:color="auto"/>
            <w:left w:val="none" w:sz="0" w:space="0" w:color="auto"/>
            <w:bottom w:val="none" w:sz="0" w:space="0" w:color="auto"/>
            <w:right w:val="none" w:sz="0" w:space="0" w:color="auto"/>
          </w:divBdr>
        </w:div>
        <w:div w:id="128322053">
          <w:marLeft w:val="0"/>
          <w:marRight w:val="0"/>
          <w:marTop w:val="0"/>
          <w:marBottom w:val="0"/>
          <w:divBdr>
            <w:top w:val="none" w:sz="0" w:space="0" w:color="auto"/>
            <w:left w:val="none" w:sz="0" w:space="0" w:color="auto"/>
            <w:bottom w:val="none" w:sz="0" w:space="0" w:color="auto"/>
            <w:right w:val="none" w:sz="0" w:space="0" w:color="auto"/>
          </w:divBdr>
        </w:div>
        <w:div w:id="186606748">
          <w:marLeft w:val="0"/>
          <w:marRight w:val="0"/>
          <w:marTop w:val="0"/>
          <w:marBottom w:val="0"/>
          <w:divBdr>
            <w:top w:val="none" w:sz="0" w:space="0" w:color="auto"/>
            <w:left w:val="none" w:sz="0" w:space="0" w:color="auto"/>
            <w:bottom w:val="none" w:sz="0" w:space="0" w:color="auto"/>
            <w:right w:val="none" w:sz="0" w:space="0" w:color="auto"/>
          </w:divBdr>
        </w:div>
        <w:div w:id="199436350">
          <w:marLeft w:val="0"/>
          <w:marRight w:val="0"/>
          <w:marTop w:val="0"/>
          <w:marBottom w:val="0"/>
          <w:divBdr>
            <w:top w:val="none" w:sz="0" w:space="0" w:color="auto"/>
            <w:left w:val="none" w:sz="0" w:space="0" w:color="auto"/>
            <w:bottom w:val="none" w:sz="0" w:space="0" w:color="auto"/>
            <w:right w:val="none" w:sz="0" w:space="0" w:color="auto"/>
          </w:divBdr>
        </w:div>
        <w:div w:id="253516552">
          <w:marLeft w:val="0"/>
          <w:marRight w:val="0"/>
          <w:marTop w:val="0"/>
          <w:marBottom w:val="0"/>
          <w:divBdr>
            <w:top w:val="none" w:sz="0" w:space="0" w:color="auto"/>
            <w:left w:val="none" w:sz="0" w:space="0" w:color="auto"/>
            <w:bottom w:val="none" w:sz="0" w:space="0" w:color="auto"/>
            <w:right w:val="none" w:sz="0" w:space="0" w:color="auto"/>
          </w:divBdr>
        </w:div>
        <w:div w:id="284237328">
          <w:marLeft w:val="0"/>
          <w:marRight w:val="0"/>
          <w:marTop w:val="0"/>
          <w:marBottom w:val="0"/>
          <w:divBdr>
            <w:top w:val="none" w:sz="0" w:space="0" w:color="auto"/>
            <w:left w:val="none" w:sz="0" w:space="0" w:color="auto"/>
            <w:bottom w:val="none" w:sz="0" w:space="0" w:color="auto"/>
            <w:right w:val="none" w:sz="0" w:space="0" w:color="auto"/>
          </w:divBdr>
          <w:divsChild>
            <w:div w:id="153037310">
              <w:marLeft w:val="0"/>
              <w:marRight w:val="0"/>
              <w:marTop w:val="0"/>
              <w:marBottom w:val="0"/>
              <w:divBdr>
                <w:top w:val="none" w:sz="0" w:space="0" w:color="auto"/>
                <w:left w:val="none" w:sz="0" w:space="0" w:color="auto"/>
                <w:bottom w:val="none" w:sz="0" w:space="0" w:color="auto"/>
                <w:right w:val="none" w:sz="0" w:space="0" w:color="auto"/>
              </w:divBdr>
            </w:div>
            <w:div w:id="388844233">
              <w:marLeft w:val="0"/>
              <w:marRight w:val="0"/>
              <w:marTop w:val="0"/>
              <w:marBottom w:val="0"/>
              <w:divBdr>
                <w:top w:val="none" w:sz="0" w:space="0" w:color="auto"/>
                <w:left w:val="none" w:sz="0" w:space="0" w:color="auto"/>
                <w:bottom w:val="none" w:sz="0" w:space="0" w:color="auto"/>
                <w:right w:val="none" w:sz="0" w:space="0" w:color="auto"/>
              </w:divBdr>
            </w:div>
            <w:div w:id="662045934">
              <w:marLeft w:val="0"/>
              <w:marRight w:val="0"/>
              <w:marTop w:val="0"/>
              <w:marBottom w:val="0"/>
              <w:divBdr>
                <w:top w:val="none" w:sz="0" w:space="0" w:color="auto"/>
                <w:left w:val="none" w:sz="0" w:space="0" w:color="auto"/>
                <w:bottom w:val="none" w:sz="0" w:space="0" w:color="auto"/>
                <w:right w:val="none" w:sz="0" w:space="0" w:color="auto"/>
              </w:divBdr>
            </w:div>
            <w:div w:id="1789542435">
              <w:marLeft w:val="0"/>
              <w:marRight w:val="0"/>
              <w:marTop w:val="0"/>
              <w:marBottom w:val="0"/>
              <w:divBdr>
                <w:top w:val="none" w:sz="0" w:space="0" w:color="auto"/>
                <w:left w:val="none" w:sz="0" w:space="0" w:color="auto"/>
                <w:bottom w:val="none" w:sz="0" w:space="0" w:color="auto"/>
                <w:right w:val="none" w:sz="0" w:space="0" w:color="auto"/>
              </w:divBdr>
            </w:div>
          </w:divsChild>
        </w:div>
        <w:div w:id="311831838">
          <w:marLeft w:val="0"/>
          <w:marRight w:val="0"/>
          <w:marTop w:val="0"/>
          <w:marBottom w:val="0"/>
          <w:divBdr>
            <w:top w:val="none" w:sz="0" w:space="0" w:color="auto"/>
            <w:left w:val="none" w:sz="0" w:space="0" w:color="auto"/>
            <w:bottom w:val="none" w:sz="0" w:space="0" w:color="auto"/>
            <w:right w:val="none" w:sz="0" w:space="0" w:color="auto"/>
          </w:divBdr>
        </w:div>
        <w:div w:id="379598182">
          <w:marLeft w:val="0"/>
          <w:marRight w:val="0"/>
          <w:marTop w:val="0"/>
          <w:marBottom w:val="0"/>
          <w:divBdr>
            <w:top w:val="none" w:sz="0" w:space="0" w:color="auto"/>
            <w:left w:val="none" w:sz="0" w:space="0" w:color="auto"/>
            <w:bottom w:val="none" w:sz="0" w:space="0" w:color="auto"/>
            <w:right w:val="none" w:sz="0" w:space="0" w:color="auto"/>
          </w:divBdr>
        </w:div>
        <w:div w:id="408116279">
          <w:marLeft w:val="0"/>
          <w:marRight w:val="0"/>
          <w:marTop w:val="0"/>
          <w:marBottom w:val="0"/>
          <w:divBdr>
            <w:top w:val="none" w:sz="0" w:space="0" w:color="auto"/>
            <w:left w:val="none" w:sz="0" w:space="0" w:color="auto"/>
            <w:bottom w:val="none" w:sz="0" w:space="0" w:color="auto"/>
            <w:right w:val="none" w:sz="0" w:space="0" w:color="auto"/>
          </w:divBdr>
        </w:div>
        <w:div w:id="410198613">
          <w:marLeft w:val="0"/>
          <w:marRight w:val="0"/>
          <w:marTop w:val="0"/>
          <w:marBottom w:val="0"/>
          <w:divBdr>
            <w:top w:val="none" w:sz="0" w:space="0" w:color="auto"/>
            <w:left w:val="none" w:sz="0" w:space="0" w:color="auto"/>
            <w:bottom w:val="none" w:sz="0" w:space="0" w:color="auto"/>
            <w:right w:val="none" w:sz="0" w:space="0" w:color="auto"/>
          </w:divBdr>
        </w:div>
        <w:div w:id="436758094">
          <w:marLeft w:val="0"/>
          <w:marRight w:val="0"/>
          <w:marTop w:val="0"/>
          <w:marBottom w:val="0"/>
          <w:divBdr>
            <w:top w:val="none" w:sz="0" w:space="0" w:color="auto"/>
            <w:left w:val="none" w:sz="0" w:space="0" w:color="auto"/>
            <w:bottom w:val="none" w:sz="0" w:space="0" w:color="auto"/>
            <w:right w:val="none" w:sz="0" w:space="0" w:color="auto"/>
          </w:divBdr>
        </w:div>
        <w:div w:id="487088707">
          <w:marLeft w:val="0"/>
          <w:marRight w:val="0"/>
          <w:marTop w:val="0"/>
          <w:marBottom w:val="0"/>
          <w:divBdr>
            <w:top w:val="none" w:sz="0" w:space="0" w:color="auto"/>
            <w:left w:val="none" w:sz="0" w:space="0" w:color="auto"/>
            <w:bottom w:val="none" w:sz="0" w:space="0" w:color="auto"/>
            <w:right w:val="none" w:sz="0" w:space="0" w:color="auto"/>
          </w:divBdr>
          <w:divsChild>
            <w:div w:id="4326778">
              <w:marLeft w:val="-75"/>
              <w:marRight w:val="0"/>
              <w:marTop w:val="30"/>
              <w:marBottom w:val="30"/>
              <w:divBdr>
                <w:top w:val="none" w:sz="0" w:space="0" w:color="auto"/>
                <w:left w:val="none" w:sz="0" w:space="0" w:color="auto"/>
                <w:bottom w:val="none" w:sz="0" w:space="0" w:color="auto"/>
                <w:right w:val="none" w:sz="0" w:space="0" w:color="auto"/>
              </w:divBdr>
              <w:divsChild>
                <w:div w:id="143595606">
                  <w:marLeft w:val="0"/>
                  <w:marRight w:val="0"/>
                  <w:marTop w:val="0"/>
                  <w:marBottom w:val="0"/>
                  <w:divBdr>
                    <w:top w:val="none" w:sz="0" w:space="0" w:color="auto"/>
                    <w:left w:val="none" w:sz="0" w:space="0" w:color="auto"/>
                    <w:bottom w:val="none" w:sz="0" w:space="0" w:color="auto"/>
                    <w:right w:val="none" w:sz="0" w:space="0" w:color="auto"/>
                  </w:divBdr>
                  <w:divsChild>
                    <w:div w:id="329217796">
                      <w:marLeft w:val="0"/>
                      <w:marRight w:val="0"/>
                      <w:marTop w:val="0"/>
                      <w:marBottom w:val="0"/>
                      <w:divBdr>
                        <w:top w:val="none" w:sz="0" w:space="0" w:color="auto"/>
                        <w:left w:val="none" w:sz="0" w:space="0" w:color="auto"/>
                        <w:bottom w:val="none" w:sz="0" w:space="0" w:color="auto"/>
                        <w:right w:val="none" w:sz="0" w:space="0" w:color="auto"/>
                      </w:divBdr>
                    </w:div>
                    <w:div w:id="664281418">
                      <w:marLeft w:val="0"/>
                      <w:marRight w:val="0"/>
                      <w:marTop w:val="0"/>
                      <w:marBottom w:val="0"/>
                      <w:divBdr>
                        <w:top w:val="none" w:sz="0" w:space="0" w:color="auto"/>
                        <w:left w:val="none" w:sz="0" w:space="0" w:color="auto"/>
                        <w:bottom w:val="none" w:sz="0" w:space="0" w:color="auto"/>
                        <w:right w:val="none" w:sz="0" w:space="0" w:color="auto"/>
                      </w:divBdr>
                    </w:div>
                    <w:div w:id="1276211275">
                      <w:marLeft w:val="0"/>
                      <w:marRight w:val="0"/>
                      <w:marTop w:val="0"/>
                      <w:marBottom w:val="0"/>
                      <w:divBdr>
                        <w:top w:val="none" w:sz="0" w:space="0" w:color="auto"/>
                        <w:left w:val="none" w:sz="0" w:space="0" w:color="auto"/>
                        <w:bottom w:val="none" w:sz="0" w:space="0" w:color="auto"/>
                        <w:right w:val="none" w:sz="0" w:space="0" w:color="auto"/>
                      </w:divBdr>
                    </w:div>
                  </w:divsChild>
                </w:div>
                <w:div w:id="268897997">
                  <w:marLeft w:val="0"/>
                  <w:marRight w:val="0"/>
                  <w:marTop w:val="0"/>
                  <w:marBottom w:val="0"/>
                  <w:divBdr>
                    <w:top w:val="none" w:sz="0" w:space="0" w:color="auto"/>
                    <w:left w:val="none" w:sz="0" w:space="0" w:color="auto"/>
                    <w:bottom w:val="none" w:sz="0" w:space="0" w:color="auto"/>
                    <w:right w:val="none" w:sz="0" w:space="0" w:color="auto"/>
                  </w:divBdr>
                  <w:divsChild>
                    <w:div w:id="1535463130">
                      <w:marLeft w:val="0"/>
                      <w:marRight w:val="0"/>
                      <w:marTop w:val="0"/>
                      <w:marBottom w:val="0"/>
                      <w:divBdr>
                        <w:top w:val="none" w:sz="0" w:space="0" w:color="auto"/>
                        <w:left w:val="none" w:sz="0" w:space="0" w:color="auto"/>
                        <w:bottom w:val="none" w:sz="0" w:space="0" w:color="auto"/>
                        <w:right w:val="none" w:sz="0" w:space="0" w:color="auto"/>
                      </w:divBdr>
                    </w:div>
                  </w:divsChild>
                </w:div>
                <w:div w:id="352803087">
                  <w:marLeft w:val="0"/>
                  <w:marRight w:val="0"/>
                  <w:marTop w:val="0"/>
                  <w:marBottom w:val="0"/>
                  <w:divBdr>
                    <w:top w:val="none" w:sz="0" w:space="0" w:color="auto"/>
                    <w:left w:val="none" w:sz="0" w:space="0" w:color="auto"/>
                    <w:bottom w:val="none" w:sz="0" w:space="0" w:color="auto"/>
                    <w:right w:val="none" w:sz="0" w:space="0" w:color="auto"/>
                  </w:divBdr>
                  <w:divsChild>
                    <w:div w:id="2118980256">
                      <w:marLeft w:val="0"/>
                      <w:marRight w:val="0"/>
                      <w:marTop w:val="0"/>
                      <w:marBottom w:val="0"/>
                      <w:divBdr>
                        <w:top w:val="none" w:sz="0" w:space="0" w:color="auto"/>
                        <w:left w:val="none" w:sz="0" w:space="0" w:color="auto"/>
                        <w:bottom w:val="none" w:sz="0" w:space="0" w:color="auto"/>
                        <w:right w:val="none" w:sz="0" w:space="0" w:color="auto"/>
                      </w:divBdr>
                    </w:div>
                  </w:divsChild>
                </w:div>
                <w:div w:id="359622609">
                  <w:marLeft w:val="0"/>
                  <w:marRight w:val="0"/>
                  <w:marTop w:val="0"/>
                  <w:marBottom w:val="0"/>
                  <w:divBdr>
                    <w:top w:val="none" w:sz="0" w:space="0" w:color="auto"/>
                    <w:left w:val="none" w:sz="0" w:space="0" w:color="auto"/>
                    <w:bottom w:val="none" w:sz="0" w:space="0" w:color="auto"/>
                    <w:right w:val="none" w:sz="0" w:space="0" w:color="auto"/>
                  </w:divBdr>
                  <w:divsChild>
                    <w:div w:id="906839731">
                      <w:marLeft w:val="0"/>
                      <w:marRight w:val="0"/>
                      <w:marTop w:val="0"/>
                      <w:marBottom w:val="0"/>
                      <w:divBdr>
                        <w:top w:val="none" w:sz="0" w:space="0" w:color="auto"/>
                        <w:left w:val="none" w:sz="0" w:space="0" w:color="auto"/>
                        <w:bottom w:val="none" w:sz="0" w:space="0" w:color="auto"/>
                        <w:right w:val="none" w:sz="0" w:space="0" w:color="auto"/>
                      </w:divBdr>
                    </w:div>
                    <w:div w:id="1833445019">
                      <w:marLeft w:val="0"/>
                      <w:marRight w:val="0"/>
                      <w:marTop w:val="0"/>
                      <w:marBottom w:val="0"/>
                      <w:divBdr>
                        <w:top w:val="none" w:sz="0" w:space="0" w:color="auto"/>
                        <w:left w:val="none" w:sz="0" w:space="0" w:color="auto"/>
                        <w:bottom w:val="none" w:sz="0" w:space="0" w:color="auto"/>
                        <w:right w:val="none" w:sz="0" w:space="0" w:color="auto"/>
                      </w:divBdr>
                    </w:div>
                  </w:divsChild>
                </w:div>
                <w:div w:id="462650812">
                  <w:marLeft w:val="0"/>
                  <w:marRight w:val="0"/>
                  <w:marTop w:val="0"/>
                  <w:marBottom w:val="0"/>
                  <w:divBdr>
                    <w:top w:val="none" w:sz="0" w:space="0" w:color="auto"/>
                    <w:left w:val="none" w:sz="0" w:space="0" w:color="auto"/>
                    <w:bottom w:val="none" w:sz="0" w:space="0" w:color="auto"/>
                    <w:right w:val="none" w:sz="0" w:space="0" w:color="auto"/>
                  </w:divBdr>
                  <w:divsChild>
                    <w:div w:id="457185668">
                      <w:marLeft w:val="0"/>
                      <w:marRight w:val="0"/>
                      <w:marTop w:val="0"/>
                      <w:marBottom w:val="0"/>
                      <w:divBdr>
                        <w:top w:val="none" w:sz="0" w:space="0" w:color="auto"/>
                        <w:left w:val="none" w:sz="0" w:space="0" w:color="auto"/>
                        <w:bottom w:val="none" w:sz="0" w:space="0" w:color="auto"/>
                        <w:right w:val="none" w:sz="0" w:space="0" w:color="auto"/>
                      </w:divBdr>
                    </w:div>
                    <w:div w:id="1465657336">
                      <w:marLeft w:val="0"/>
                      <w:marRight w:val="0"/>
                      <w:marTop w:val="0"/>
                      <w:marBottom w:val="0"/>
                      <w:divBdr>
                        <w:top w:val="none" w:sz="0" w:space="0" w:color="auto"/>
                        <w:left w:val="none" w:sz="0" w:space="0" w:color="auto"/>
                        <w:bottom w:val="none" w:sz="0" w:space="0" w:color="auto"/>
                        <w:right w:val="none" w:sz="0" w:space="0" w:color="auto"/>
                      </w:divBdr>
                    </w:div>
                    <w:div w:id="1676615457">
                      <w:marLeft w:val="0"/>
                      <w:marRight w:val="0"/>
                      <w:marTop w:val="0"/>
                      <w:marBottom w:val="0"/>
                      <w:divBdr>
                        <w:top w:val="none" w:sz="0" w:space="0" w:color="auto"/>
                        <w:left w:val="none" w:sz="0" w:space="0" w:color="auto"/>
                        <w:bottom w:val="none" w:sz="0" w:space="0" w:color="auto"/>
                        <w:right w:val="none" w:sz="0" w:space="0" w:color="auto"/>
                      </w:divBdr>
                    </w:div>
                    <w:div w:id="1732802309">
                      <w:marLeft w:val="0"/>
                      <w:marRight w:val="0"/>
                      <w:marTop w:val="0"/>
                      <w:marBottom w:val="0"/>
                      <w:divBdr>
                        <w:top w:val="none" w:sz="0" w:space="0" w:color="auto"/>
                        <w:left w:val="none" w:sz="0" w:space="0" w:color="auto"/>
                        <w:bottom w:val="none" w:sz="0" w:space="0" w:color="auto"/>
                        <w:right w:val="none" w:sz="0" w:space="0" w:color="auto"/>
                      </w:divBdr>
                    </w:div>
                    <w:div w:id="1978408599">
                      <w:marLeft w:val="0"/>
                      <w:marRight w:val="0"/>
                      <w:marTop w:val="0"/>
                      <w:marBottom w:val="0"/>
                      <w:divBdr>
                        <w:top w:val="none" w:sz="0" w:space="0" w:color="auto"/>
                        <w:left w:val="none" w:sz="0" w:space="0" w:color="auto"/>
                        <w:bottom w:val="none" w:sz="0" w:space="0" w:color="auto"/>
                        <w:right w:val="none" w:sz="0" w:space="0" w:color="auto"/>
                      </w:divBdr>
                    </w:div>
                  </w:divsChild>
                </w:div>
                <w:div w:id="497622124">
                  <w:marLeft w:val="0"/>
                  <w:marRight w:val="0"/>
                  <w:marTop w:val="0"/>
                  <w:marBottom w:val="0"/>
                  <w:divBdr>
                    <w:top w:val="none" w:sz="0" w:space="0" w:color="auto"/>
                    <w:left w:val="none" w:sz="0" w:space="0" w:color="auto"/>
                    <w:bottom w:val="none" w:sz="0" w:space="0" w:color="auto"/>
                    <w:right w:val="none" w:sz="0" w:space="0" w:color="auto"/>
                  </w:divBdr>
                  <w:divsChild>
                    <w:div w:id="1547641035">
                      <w:marLeft w:val="0"/>
                      <w:marRight w:val="0"/>
                      <w:marTop w:val="0"/>
                      <w:marBottom w:val="0"/>
                      <w:divBdr>
                        <w:top w:val="none" w:sz="0" w:space="0" w:color="auto"/>
                        <w:left w:val="none" w:sz="0" w:space="0" w:color="auto"/>
                        <w:bottom w:val="none" w:sz="0" w:space="0" w:color="auto"/>
                        <w:right w:val="none" w:sz="0" w:space="0" w:color="auto"/>
                      </w:divBdr>
                    </w:div>
                  </w:divsChild>
                </w:div>
                <w:div w:id="651644018">
                  <w:marLeft w:val="0"/>
                  <w:marRight w:val="0"/>
                  <w:marTop w:val="0"/>
                  <w:marBottom w:val="0"/>
                  <w:divBdr>
                    <w:top w:val="none" w:sz="0" w:space="0" w:color="auto"/>
                    <w:left w:val="none" w:sz="0" w:space="0" w:color="auto"/>
                    <w:bottom w:val="none" w:sz="0" w:space="0" w:color="auto"/>
                    <w:right w:val="none" w:sz="0" w:space="0" w:color="auto"/>
                  </w:divBdr>
                  <w:divsChild>
                    <w:div w:id="1104957246">
                      <w:marLeft w:val="0"/>
                      <w:marRight w:val="0"/>
                      <w:marTop w:val="0"/>
                      <w:marBottom w:val="0"/>
                      <w:divBdr>
                        <w:top w:val="none" w:sz="0" w:space="0" w:color="auto"/>
                        <w:left w:val="none" w:sz="0" w:space="0" w:color="auto"/>
                        <w:bottom w:val="none" w:sz="0" w:space="0" w:color="auto"/>
                        <w:right w:val="none" w:sz="0" w:space="0" w:color="auto"/>
                      </w:divBdr>
                    </w:div>
                  </w:divsChild>
                </w:div>
                <w:div w:id="772631936">
                  <w:marLeft w:val="0"/>
                  <w:marRight w:val="0"/>
                  <w:marTop w:val="0"/>
                  <w:marBottom w:val="0"/>
                  <w:divBdr>
                    <w:top w:val="none" w:sz="0" w:space="0" w:color="auto"/>
                    <w:left w:val="none" w:sz="0" w:space="0" w:color="auto"/>
                    <w:bottom w:val="none" w:sz="0" w:space="0" w:color="auto"/>
                    <w:right w:val="none" w:sz="0" w:space="0" w:color="auto"/>
                  </w:divBdr>
                  <w:divsChild>
                    <w:div w:id="373239887">
                      <w:marLeft w:val="0"/>
                      <w:marRight w:val="0"/>
                      <w:marTop w:val="0"/>
                      <w:marBottom w:val="0"/>
                      <w:divBdr>
                        <w:top w:val="none" w:sz="0" w:space="0" w:color="auto"/>
                        <w:left w:val="none" w:sz="0" w:space="0" w:color="auto"/>
                        <w:bottom w:val="none" w:sz="0" w:space="0" w:color="auto"/>
                        <w:right w:val="none" w:sz="0" w:space="0" w:color="auto"/>
                      </w:divBdr>
                    </w:div>
                    <w:div w:id="547109634">
                      <w:marLeft w:val="0"/>
                      <w:marRight w:val="0"/>
                      <w:marTop w:val="0"/>
                      <w:marBottom w:val="0"/>
                      <w:divBdr>
                        <w:top w:val="none" w:sz="0" w:space="0" w:color="auto"/>
                        <w:left w:val="none" w:sz="0" w:space="0" w:color="auto"/>
                        <w:bottom w:val="none" w:sz="0" w:space="0" w:color="auto"/>
                        <w:right w:val="none" w:sz="0" w:space="0" w:color="auto"/>
                      </w:divBdr>
                    </w:div>
                    <w:div w:id="1269048203">
                      <w:marLeft w:val="0"/>
                      <w:marRight w:val="0"/>
                      <w:marTop w:val="0"/>
                      <w:marBottom w:val="0"/>
                      <w:divBdr>
                        <w:top w:val="none" w:sz="0" w:space="0" w:color="auto"/>
                        <w:left w:val="none" w:sz="0" w:space="0" w:color="auto"/>
                        <w:bottom w:val="none" w:sz="0" w:space="0" w:color="auto"/>
                        <w:right w:val="none" w:sz="0" w:space="0" w:color="auto"/>
                      </w:divBdr>
                    </w:div>
                    <w:div w:id="1346635834">
                      <w:marLeft w:val="0"/>
                      <w:marRight w:val="0"/>
                      <w:marTop w:val="0"/>
                      <w:marBottom w:val="0"/>
                      <w:divBdr>
                        <w:top w:val="none" w:sz="0" w:space="0" w:color="auto"/>
                        <w:left w:val="none" w:sz="0" w:space="0" w:color="auto"/>
                        <w:bottom w:val="none" w:sz="0" w:space="0" w:color="auto"/>
                        <w:right w:val="none" w:sz="0" w:space="0" w:color="auto"/>
                      </w:divBdr>
                    </w:div>
                  </w:divsChild>
                </w:div>
                <w:div w:id="879441370">
                  <w:marLeft w:val="0"/>
                  <w:marRight w:val="0"/>
                  <w:marTop w:val="0"/>
                  <w:marBottom w:val="0"/>
                  <w:divBdr>
                    <w:top w:val="none" w:sz="0" w:space="0" w:color="auto"/>
                    <w:left w:val="none" w:sz="0" w:space="0" w:color="auto"/>
                    <w:bottom w:val="none" w:sz="0" w:space="0" w:color="auto"/>
                    <w:right w:val="none" w:sz="0" w:space="0" w:color="auto"/>
                  </w:divBdr>
                  <w:divsChild>
                    <w:div w:id="1248227898">
                      <w:marLeft w:val="0"/>
                      <w:marRight w:val="0"/>
                      <w:marTop w:val="0"/>
                      <w:marBottom w:val="0"/>
                      <w:divBdr>
                        <w:top w:val="none" w:sz="0" w:space="0" w:color="auto"/>
                        <w:left w:val="none" w:sz="0" w:space="0" w:color="auto"/>
                        <w:bottom w:val="none" w:sz="0" w:space="0" w:color="auto"/>
                        <w:right w:val="none" w:sz="0" w:space="0" w:color="auto"/>
                      </w:divBdr>
                    </w:div>
                  </w:divsChild>
                </w:div>
                <w:div w:id="967705533">
                  <w:marLeft w:val="0"/>
                  <w:marRight w:val="0"/>
                  <w:marTop w:val="0"/>
                  <w:marBottom w:val="0"/>
                  <w:divBdr>
                    <w:top w:val="none" w:sz="0" w:space="0" w:color="auto"/>
                    <w:left w:val="none" w:sz="0" w:space="0" w:color="auto"/>
                    <w:bottom w:val="none" w:sz="0" w:space="0" w:color="auto"/>
                    <w:right w:val="none" w:sz="0" w:space="0" w:color="auto"/>
                  </w:divBdr>
                  <w:divsChild>
                    <w:div w:id="108352566">
                      <w:marLeft w:val="0"/>
                      <w:marRight w:val="0"/>
                      <w:marTop w:val="0"/>
                      <w:marBottom w:val="0"/>
                      <w:divBdr>
                        <w:top w:val="none" w:sz="0" w:space="0" w:color="auto"/>
                        <w:left w:val="none" w:sz="0" w:space="0" w:color="auto"/>
                        <w:bottom w:val="none" w:sz="0" w:space="0" w:color="auto"/>
                        <w:right w:val="none" w:sz="0" w:space="0" w:color="auto"/>
                      </w:divBdr>
                    </w:div>
                    <w:div w:id="163711107">
                      <w:marLeft w:val="0"/>
                      <w:marRight w:val="0"/>
                      <w:marTop w:val="0"/>
                      <w:marBottom w:val="0"/>
                      <w:divBdr>
                        <w:top w:val="none" w:sz="0" w:space="0" w:color="auto"/>
                        <w:left w:val="none" w:sz="0" w:space="0" w:color="auto"/>
                        <w:bottom w:val="none" w:sz="0" w:space="0" w:color="auto"/>
                        <w:right w:val="none" w:sz="0" w:space="0" w:color="auto"/>
                      </w:divBdr>
                    </w:div>
                    <w:div w:id="842625470">
                      <w:marLeft w:val="0"/>
                      <w:marRight w:val="0"/>
                      <w:marTop w:val="0"/>
                      <w:marBottom w:val="0"/>
                      <w:divBdr>
                        <w:top w:val="none" w:sz="0" w:space="0" w:color="auto"/>
                        <w:left w:val="none" w:sz="0" w:space="0" w:color="auto"/>
                        <w:bottom w:val="none" w:sz="0" w:space="0" w:color="auto"/>
                        <w:right w:val="none" w:sz="0" w:space="0" w:color="auto"/>
                      </w:divBdr>
                    </w:div>
                  </w:divsChild>
                </w:div>
                <w:div w:id="1070690876">
                  <w:marLeft w:val="0"/>
                  <w:marRight w:val="0"/>
                  <w:marTop w:val="0"/>
                  <w:marBottom w:val="0"/>
                  <w:divBdr>
                    <w:top w:val="none" w:sz="0" w:space="0" w:color="auto"/>
                    <w:left w:val="none" w:sz="0" w:space="0" w:color="auto"/>
                    <w:bottom w:val="none" w:sz="0" w:space="0" w:color="auto"/>
                    <w:right w:val="none" w:sz="0" w:space="0" w:color="auto"/>
                  </w:divBdr>
                  <w:divsChild>
                    <w:div w:id="1871408601">
                      <w:marLeft w:val="0"/>
                      <w:marRight w:val="0"/>
                      <w:marTop w:val="0"/>
                      <w:marBottom w:val="0"/>
                      <w:divBdr>
                        <w:top w:val="none" w:sz="0" w:space="0" w:color="auto"/>
                        <w:left w:val="none" w:sz="0" w:space="0" w:color="auto"/>
                        <w:bottom w:val="none" w:sz="0" w:space="0" w:color="auto"/>
                        <w:right w:val="none" w:sz="0" w:space="0" w:color="auto"/>
                      </w:divBdr>
                    </w:div>
                  </w:divsChild>
                </w:div>
                <w:div w:id="1215776475">
                  <w:marLeft w:val="0"/>
                  <w:marRight w:val="0"/>
                  <w:marTop w:val="0"/>
                  <w:marBottom w:val="0"/>
                  <w:divBdr>
                    <w:top w:val="none" w:sz="0" w:space="0" w:color="auto"/>
                    <w:left w:val="none" w:sz="0" w:space="0" w:color="auto"/>
                    <w:bottom w:val="none" w:sz="0" w:space="0" w:color="auto"/>
                    <w:right w:val="none" w:sz="0" w:space="0" w:color="auto"/>
                  </w:divBdr>
                  <w:divsChild>
                    <w:div w:id="197667314">
                      <w:marLeft w:val="0"/>
                      <w:marRight w:val="0"/>
                      <w:marTop w:val="0"/>
                      <w:marBottom w:val="0"/>
                      <w:divBdr>
                        <w:top w:val="none" w:sz="0" w:space="0" w:color="auto"/>
                        <w:left w:val="none" w:sz="0" w:space="0" w:color="auto"/>
                        <w:bottom w:val="none" w:sz="0" w:space="0" w:color="auto"/>
                        <w:right w:val="none" w:sz="0" w:space="0" w:color="auto"/>
                      </w:divBdr>
                    </w:div>
                  </w:divsChild>
                </w:div>
                <w:div w:id="1373119165">
                  <w:marLeft w:val="0"/>
                  <w:marRight w:val="0"/>
                  <w:marTop w:val="0"/>
                  <w:marBottom w:val="0"/>
                  <w:divBdr>
                    <w:top w:val="none" w:sz="0" w:space="0" w:color="auto"/>
                    <w:left w:val="none" w:sz="0" w:space="0" w:color="auto"/>
                    <w:bottom w:val="none" w:sz="0" w:space="0" w:color="auto"/>
                    <w:right w:val="none" w:sz="0" w:space="0" w:color="auto"/>
                  </w:divBdr>
                  <w:divsChild>
                    <w:div w:id="12583785">
                      <w:marLeft w:val="0"/>
                      <w:marRight w:val="0"/>
                      <w:marTop w:val="0"/>
                      <w:marBottom w:val="0"/>
                      <w:divBdr>
                        <w:top w:val="none" w:sz="0" w:space="0" w:color="auto"/>
                        <w:left w:val="none" w:sz="0" w:space="0" w:color="auto"/>
                        <w:bottom w:val="none" w:sz="0" w:space="0" w:color="auto"/>
                        <w:right w:val="none" w:sz="0" w:space="0" w:color="auto"/>
                      </w:divBdr>
                    </w:div>
                  </w:divsChild>
                </w:div>
                <w:div w:id="1524901894">
                  <w:marLeft w:val="0"/>
                  <w:marRight w:val="0"/>
                  <w:marTop w:val="0"/>
                  <w:marBottom w:val="0"/>
                  <w:divBdr>
                    <w:top w:val="none" w:sz="0" w:space="0" w:color="auto"/>
                    <w:left w:val="none" w:sz="0" w:space="0" w:color="auto"/>
                    <w:bottom w:val="none" w:sz="0" w:space="0" w:color="auto"/>
                    <w:right w:val="none" w:sz="0" w:space="0" w:color="auto"/>
                  </w:divBdr>
                  <w:divsChild>
                    <w:div w:id="1093208250">
                      <w:marLeft w:val="0"/>
                      <w:marRight w:val="0"/>
                      <w:marTop w:val="0"/>
                      <w:marBottom w:val="0"/>
                      <w:divBdr>
                        <w:top w:val="none" w:sz="0" w:space="0" w:color="auto"/>
                        <w:left w:val="none" w:sz="0" w:space="0" w:color="auto"/>
                        <w:bottom w:val="none" w:sz="0" w:space="0" w:color="auto"/>
                        <w:right w:val="none" w:sz="0" w:space="0" w:color="auto"/>
                      </w:divBdr>
                    </w:div>
                  </w:divsChild>
                </w:div>
                <w:div w:id="2087873136">
                  <w:marLeft w:val="0"/>
                  <w:marRight w:val="0"/>
                  <w:marTop w:val="0"/>
                  <w:marBottom w:val="0"/>
                  <w:divBdr>
                    <w:top w:val="none" w:sz="0" w:space="0" w:color="auto"/>
                    <w:left w:val="none" w:sz="0" w:space="0" w:color="auto"/>
                    <w:bottom w:val="none" w:sz="0" w:space="0" w:color="auto"/>
                    <w:right w:val="none" w:sz="0" w:space="0" w:color="auto"/>
                  </w:divBdr>
                  <w:divsChild>
                    <w:div w:id="8019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90926">
          <w:marLeft w:val="0"/>
          <w:marRight w:val="0"/>
          <w:marTop w:val="0"/>
          <w:marBottom w:val="0"/>
          <w:divBdr>
            <w:top w:val="none" w:sz="0" w:space="0" w:color="auto"/>
            <w:left w:val="none" w:sz="0" w:space="0" w:color="auto"/>
            <w:bottom w:val="none" w:sz="0" w:space="0" w:color="auto"/>
            <w:right w:val="none" w:sz="0" w:space="0" w:color="auto"/>
          </w:divBdr>
        </w:div>
        <w:div w:id="693071810">
          <w:marLeft w:val="0"/>
          <w:marRight w:val="0"/>
          <w:marTop w:val="0"/>
          <w:marBottom w:val="0"/>
          <w:divBdr>
            <w:top w:val="none" w:sz="0" w:space="0" w:color="auto"/>
            <w:left w:val="none" w:sz="0" w:space="0" w:color="auto"/>
            <w:bottom w:val="none" w:sz="0" w:space="0" w:color="auto"/>
            <w:right w:val="none" w:sz="0" w:space="0" w:color="auto"/>
          </w:divBdr>
        </w:div>
        <w:div w:id="715811768">
          <w:marLeft w:val="0"/>
          <w:marRight w:val="0"/>
          <w:marTop w:val="0"/>
          <w:marBottom w:val="0"/>
          <w:divBdr>
            <w:top w:val="none" w:sz="0" w:space="0" w:color="auto"/>
            <w:left w:val="none" w:sz="0" w:space="0" w:color="auto"/>
            <w:bottom w:val="none" w:sz="0" w:space="0" w:color="auto"/>
            <w:right w:val="none" w:sz="0" w:space="0" w:color="auto"/>
          </w:divBdr>
        </w:div>
        <w:div w:id="838158198">
          <w:marLeft w:val="0"/>
          <w:marRight w:val="0"/>
          <w:marTop w:val="0"/>
          <w:marBottom w:val="0"/>
          <w:divBdr>
            <w:top w:val="none" w:sz="0" w:space="0" w:color="auto"/>
            <w:left w:val="none" w:sz="0" w:space="0" w:color="auto"/>
            <w:bottom w:val="none" w:sz="0" w:space="0" w:color="auto"/>
            <w:right w:val="none" w:sz="0" w:space="0" w:color="auto"/>
          </w:divBdr>
          <w:divsChild>
            <w:div w:id="157578620">
              <w:marLeft w:val="0"/>
              <w:marRight w:val="0"/>
              <w:marTop w:val="0"/>
              <w:marBottom w:val="0"/>
              <w:divBdr>
                <w:top w:val="none" w:sz="0" w:space="0" w:color="auto"/>
                <w:left w:val="none" w:sz="0" w:space="0" w:color="auto"/>
                <w:bottom w:val="none" w:sz="0" w:space="0" w:color="auto"/>
                <w:right w:val="none" w:sz="0" w:space="0" w:color="auto"/>
              </w:divBdr>
            </w:div>
            <w:div w:id="175847006">
              <w:marLeft w:val="0"/>
              <w:marRight w:val="0"/>
              <w:marTop w:val="0"/>
              <w:marBottom w:val="0"/>
              <w:divBdr>
                <w:top w:val="none" w:sz="0" w:space="0" w:color="auto"/>
                <w:left w:val="none" w:sz="0" w:space="0" w:color="auto"/>
                <w:bottom w:val="none" w:sz="0" w:space="0" w:color="auto"/>
                <w:right w:val="none" w:sz="0" w:space="0" w:color="auto"/>
              </w:divBdr>
            </w:div>
            <w:div w:id="307517739">
              <w:marLeft w:val="0"/>
              <w:marRight w:val="0"/>
              <w:marTop w:val="0"/>
              <w:marBottom w:val="0"/>
              <w:divBdr>
                <w:top w:val="none" w:sz="0" w:space="0" w:color="auto"/>
                <w:left w:val="none" w:sz="0" w:space="0" w:color="auto"/>
                <w:bottom w:val="none" w:sz="0" w:space="0" w:color="auto"/>
                <w:right w:val="none" w:sz="0" w:space="0" w:color="auto"/>
              </w:divBdr>
            </w:div>
            <w:div w:id="309526840">
              <w:marLeft w:val="0"/>
              <w:marRight w:val="0"/>
              <w:marTop w:val="0"/>
              <w:marBottom w:val="0"/>
              <w:divBdr>
                <w:top w:val="none" w:sz="0" w:space="0" w:color="auto"/>
                <w:left w:val="none" w:sz="0" w:space="0" w:color="auto"/>
                <w:bottom w:val="none" w:sz="0" w:space="0" w:color="auto"/>
                <w:right w:val="none" w:sz="0" w:space="0" w:color="auto"/>
              </w:divBdr>
            </w:div>
            <w:div w:id="494760289">
              <w:marLeft w:val="0"/>
              <w:marRight w:val="0"/>
              <w:marTop w:val="0"/>
              <w:marBottom w:val="0"/>
              <w:divBdr>
                <w:top w:val="none" w:sz="0" w:space="0" w:color="auto"/>
                <w:left w:val="none" w:sz="0" w:space="0" w:color="auto"/>
                <w:bottom w:val="none" w:sz="0" w:space="0" w:color="auto"/>
                <w:right w:val="none" w:sz="0" w:space="0" w:color="auto"/>
              </w:divBdr>
            </w:div>
            <w:div w:id="950747613">
              <w:marLeft w:val="0"/>
              <w:marRight w:val="0"/>
              <w:marTop w:val="0"/>
              <w:marBottom w:val="0"/>
              <w:divBdr>
                <w:top w:val="none" w:sz="0" w:space="0" w:color="auto"/>
                <w:left w:val="none" w:sz="0" w:space="0" w:color="auto"/>
                <w:bottom w:val="none" w:sz="0" w:space="0" w:color="auto"/>
                <w:right w:val="none" w:sz="0" w:space="0" w:color="auto"/>
              </w:divBdr>
            </w:div>
            <w:div w:id="1024016202">
              <w:marLeft w:val="0"/>
              <w:marRight w:val="0"/>
              <w:marTop w:val="0"/>
              <w:marBottom w:val="0"/>
              <w:divBdr>
                <w:top w:val="none" w:sz="0" w:space="0" w:color="auto"/>
                <w:left w:val="none" w:sz="0" w:space="0" w:color="auto"/>
                <w:bottom w:val="none" w:sz="0" w:space="0" w:color="auto"/>
                <w:right w:val="none" w:sz="0" w:space="0" w:color="auto"/>
              </w:divBdr>
            </w:div>
            <w:div w:id="1120149952">
              <w:marLeft w:val="0"/>
              <w:marRight w:val="0"/>
              <w:marTop w:val="0"/>
              <w:marBottom w:val="0"/>
              <w:divBdr>
                <w:top w:val="none" w:sz="0" w:space="0" w:color="auto"/>
                <w:left w:val="none" w:sz="0" w:space="0" w:color="auto"/>
                <w:bottom w:val="none" w:sz="0" w:space="0" w:color="auto"/>
                <w:right w:val="none" w:sz="0" w:space="0" w:color="auto"/>
              </w:divBdr>
            </w:div>
            <w:div w:id="1156648146">
              <w:marLeft w:val="0"/>
              <w:marRight w:val="0"/>
              <w:marTop w:val="0"/>
              <w:marBottom w:val="0"/>
              <w:divBdr>
                <w:top w:val="none" w:sz="0" w:space="0" w:color="auto"/>
                <w:left w:val="none" w:sz="0" w:space="0" w:color="auto"/>
                <w:bottom w:val="none" w:sz="0" w:space="0" w:color="auto"/>
                <w:right w:val="none" w:sz="0" w:space="0" w:color="auto"/>
              </w:divBdr>
            </w:div>
            <w:div w:id="1169752959">
              <w:marLeft w:val="0"/>
              <w:marRight w:val="0"/>
              <w:marTop w:val="0"/>
              <w:marBottom w:val="0"/>
              <w:divBdr>
                <w:top w:val="none" w:sz="0" w:space="0" w:color="auto"/>
                <w:left w:val="none" w:sz="0" w:space="0" w:color="auto"/>
                <w:bottom w:val="none" w:sz="0" w:space="0" w:color="auto"/>
                <w:right w:val="none" w:sz="0" w:space="0" w:color="auto"/>
              </w:divBdr>
            </w:div>
            <w:div w:id="1308894119">
              <w:marLeft w:val="0"/>
              <w:marRight w:val="0"/>
              <w:marTop w:val="0"/>
              <w:marBottom w:val="0"/>
              <w:divBdr>
                <w:top w:val="none" w:sz="0" w:space="0" w:color="auto"/>
                <w:left w:val="none" w:sz="0" w:space="0" w:color="auto"/>
                <w:bottom w:val="none" w:sz="0" w:space="0" w:color="auto"/>
                <w:right w:val="none" w:sz="0" w:space="0" w:color="auto"/>
              </w:divBdr>
            </w:div>
            <w:div w:id="1356275130">
              <w:marLeft w:val="0"/>
              <w:marRight w:val="0"/>
              <w:marTop w:val="0"/>
              <w:marBottom w:val="0"/>
              <w:divBdr>
                <w:top w:val="none" w:sz="0" w:space="0" w:color="auto"/>
                <w:left w:val="none" w:sz="0" w:space="0" w:color="auto"/>
                <w:bottom w:val="none" w:sz="0" w:space="0" w:color="auto"/>
                <w:right w:val="none" w:sz="0" w:space="0" w:color="auto"/>
              </w:divBdr>
            </w:div>
            <w:div w:id="1394154079">
              <w:marLeft w:val="0"/>
              <w:marRight w:val="0"/>
              <w:marTop w:val="0"/>
              <w:marBottom w:val="0"/>
              <w:divBdr>
                <w:top w:val="none" w:sz="0" w:space="0" w:color="auto"/>
                <w:left w:val="none" w:sz="0" w:space="0" w:color="auto"/>
                <w:bottom w:val="none" w:sz="0" w:space="0" w:color="auto"/>
                <w:right w:val="none" w:sz="0" w:space="0" w:color="auto"/>
              </w:divBdr>
            </w:div>
            <w:div w:id="1410536633">
              <w:marLeft w:val="0"/>
              <w:marRight w:val="0"/>
              <w:marTop w:val="0"/>
              <w:marBottom w:val="0"/>
              <w:divBdr>
                <w:top w:val="none" w:sz="0" w:space="0" w:color="auto"/>
                <w:left w:val="none" w:sz="0" w:space="0" w:color="auto"/>
                <w:bottom w:val="none" w:sz="0" w:space="0" w:color="auto"/>
                <w:right w:val="none" w:sz="0" w:space="0" w:color="auto"/>
              </w:divBdr>
            </w:div>
            <w:div w:id="1550654041">
              <w:marLeft w:val="0"/>
              <w:marRight w:val="0"/>
              <w:marTop w:val="0"/>
              <w:marBottom w:val="0"/>
              <w:divBdr>
                <w:top w:val="none" w:sz="0" w:space="0" w:color="auto"/>
                <w:left w:val="none" w:sz="0" w:space="0" w:color="auto"/>
                <w:bottom w:val="none" w:sz="0" w:space="0" w:color="auto"/>
                <w:right w:val="none" w:sz="0" w:space="0" w:color="auto"/>
              </w:divBdr>
            </w:div>
            <w:div w:id="1662076359">
              <w:marLeft w:val="0"/>
              <w:marRight w:val="0"/>
              <w:marTop w:val="0"/>
              <w:marBottom w:val="0"/>
              <w:divBdr>
                <w:top w:val="none" w:sz="0" w:space="0" w:color="auto"/>
                <w:left w:val="none" w:sz="0" w:space="0" w:color="auto"/>
                <w:bottom w:val="none" w:sz="0" w:space="0" w:color="auto"/>
                <w:right w:val="none" w:sz="0" w:space="0" w:color="auto"/>
              </w:divBdr>
            </w:div>
            <w:div w:id="1678532970">
              <w:marLeft w:val="0"/>
              <w:marRight w:val="0"/>
              <w:marTop w:val="0"/>
              <w:marBottom w:val="0"/>
              <w:divBdr>
                <w:top w:val="none" w:sz="0" w:space="0" w:color="auto"/>
                <w:left w:val="none" w:sz="0" w:space="0" w:color="auto"/>
                <w:bottom w:val="none" w:sz="0" w:space="0" w:color="auto"/>
                <w:right w:val="none" w:sz="0" w:space="0" w:color="auto"/>
              </w:divBdr>
            </w:div>
            <w:div w:id="1792550402">
              <w:marLeft w:val="0"/>
              <w:marRight w:val="0"/>
              <w:marTop w:val="0"/>
              <w:marBottom w:val="0"/>
              <w:divBdr>
                <w:top w:val="none" w:sz="0" w:space="0" w:color="auto"/>
                <w:left w:val="none" w:sz="0" w:space="0" w:color="auto"/>
                <w:bottom w:val="none" w:sz="0" w:space="0" w:color="auto"/>
                <w:right w:val="none" w:sz="0" w:space="0" w:color="auto"/>
              </w:divBdr>
            </w:div>
            <w:div w:id="1818644625">
              <w:marLeft w:val="0"/>
              <w:marRight w:val="0"/>
              <w:marTop w:val="0"/>
              <w:marBottom w:val="0"/>
              <w:divBdr>
                <w:top w:val="none" w:sz="0" w:space="0" w:color="auto"/>
                <w:left w:val="none" w:sz="0" w:space="0" w:color="auto"/>
                <w:bottom w:val="none" w:sz="0" w:space="0" w:color="auto"/>
                <w:right w:val="none" w:sz="0" w:space="0" w:color="auto"/>
              </w:divBdr>
            </w:div>
            <w:div w:id="1967812368">
              <w:marLeft w:val="0"/>
              <w:marRight w:val="0"/>
              <w:marTop w:val="0"/>
              <w:marBottom w:val="0"/>
              <w:divBdr>
                <w:top w:val="none" w:sz="0" w:space="0" w:color="auto"/>
                <w:left w:val="none" w:sz="0" w:space="0" w:color="auto"/>
                <w:bottom w:val="none" w:sz="0" w:space="0" w:color="auto"/>
                <w:right w:val="none" w:sz="0" w:space="0" w:color="auto"/>
              </w:divBdr>
            </w:div>
          </w:divsChild>
        </w:div>
        <w:div w:id="905342322">
          <w:marLeft w:val="0"/>
          <w:marRight w:val="0"/>
          <w:marTop w:val="0"/>
          <w:marBottom w:val="0"/>
          <w:divBdr>
            <w:top w:val="none" w:sz="0" w:space="0" w:color="auto"/>
            <w:left w:val="none" w:sz="0" w:space="0" w:color="auto"/>
            <w:bottom w:val="none" w:sz="0" w:space="0" w:color="auto"/>
            <w:right w:val="none" w:sz="0" w:space="0" w:color="auto"/>
          </w:divBdr>
        </w:div>
        <w:div w:id="914819987">
          <w:marLeft w:val="0"/>
          <w:marRight w:val="0"/>
          <w:marTop w:val="0"/>
          <w:marBottom w:val="0"/>
          <w:divBdr>
            <w:top w:val="none" w:sz="0" w:space="0" w:color="auto"/>
            <w:left w:val="none" w:sz="0" w:space="0" w:color="auto"/>
            <w:bottom w:val="none" w:sz="0" w:space="0" w:color="auto"/>
            <w:right w:val="none" w:sz="0" w:space="0" w:color="auto"/>
          </w:divBdr>
        </w:div>
        <w:div w:id="963193810">
          <w:marLeft w:val="0"/>
          <w:marRight w:val="0"/>
          <w:marTop w:val="0"/>
          <w:marBottom w:val="0"/>
          <w:divBdr>
            <w:top w:val="none" w:sz="0" w:space="0" w:color="auto"/>
            <w:left w:val="none" w:sz="0" w:space="0" w:color="auto"/>
            <w:bottom w:val="none" w:sz="0" w:space="0" w:color="auto"/>
            <w:right w:val="none" w:sz="0" w:space="0" w:color="auto"/>
          </w:divBdr>
        </w:div>
        <w:div w:id="1183595478">
          <w:marLeft w:val="0"/>
          <w:marRight w:val="0"/>
          <w:marTop w:val="0"/>
          <w:marBottom w:val="0"/>
          <w:divBdr>
            <w:top w:val="none" w:sz="0" w:space="0" w:color="auto"/>
            <w:left w:val="none" w:sz="0" w:space="0" w:color="auto"/>
            <w:bottom w:val="none" w:sz="0" w:space="0" w:color="auto"/>
            <w:right w:val="none" w:sz="0" w:space="0" w:color="auto"/>
          </w:divBdr>
        </w:div>
        <w:div w:id="1198935397">
          <w:marLeft w:val="0"/>
          <w:marRight w:val="0"/>
          <w:marTop w:val="0"/>
          <w:marBottom w:val="0"/>
          <w:divBdr>
            <w:top w:val="none" w:sz="0" w:space="0" w:color="auto"/>
            <w:left w:val="none" w:sz="0" w:space="0" w:color="auto"/>
            <w:bottom w:val="none" w:sz="0" w:space="0" w:color="auto"/>
            <w:right w:val="none" w:sz="0" w:space="0" w:color="auto"/>
          </w:divBdr>
        </w:div>
        <w:div w:id="1227914183">
          <w:marLeft w:val="0"/>
          <w:marRight w:val="0"/>
          <w:marTop w:val="0"/>
          <w:marBottom w:val="0"/>
          <w:divBdr>
            <w:top w:val="none" w:sz="0" w:space="0" w:color="auto"/>
            <w:left w:val="none" w:sz="0" w:space="0" w:color="auto"/>
            <w:bottom w:val="none" w:sz="0" w:space="0" w:color="auto"/>
            <w:right w:val="none" w:sz="0" w:space="0" w:color="auto"/>
          </w:divBdr>
          <w:divsChild>
            <w:div w:id="106237943">
              <w:marLeft w:val="0"/>
              <w:marRight w:val="0"/>
              <w:marTop w:val="0"/>
              <w:marBottom w:val="0"/>
              <w:divBdr>
                <w:top w:val="none" w:sz="0" w:space="0" w:color="auto"/>
                <w:left w:val="none" w:sz="0" w:space="0" w:color="auto"/>
                <w:bottom w:val="none" w:sz="0" w:space="0" w:color="auto"/>
                <w:right w:val="none" w:sz="0" w:space="0" w:color="auto"/>
              </w:divBdr>
            </w:div>
            <w:div w:id="283193457">
              <w:marLeft w:val="0"/>
              <w:marRight w:val="0"/>
              <w:marTop w:val="0"/>
              <w:marBottom w:val="0"/>
              <w:divBdr>
                <w:top w:val="none" w:sz="0" w:space="0" w:color="auto"/>
                <w:left w:val="none" w:sz="0" w:space="0" w:color="auto"/>
                <w:bottom w:val="none" w:sz="0" w:space="0" w:color="auto"/>
                <w:right w:val="none" w:sz="0" w:space="0" w:color="auto"/>
              </w:divBdr>
            </w:div>
            <w:div w:id="389156821">
              <w:marLeft w:val="0"/>
              <w:marRight w:val="0"/>
              <w:marTop w:val="0"/>
              <w:marBottom w:val="0"/>
              <w:divBdr>
                <w:top w:val="none" w:sz="0" w:space="0" w:color="auto"/>
                <w:left w:val="none" w:sz="0" w:space="0" w:color="auto"/>
                <w:bottom w:val="none" w:sz="0" w:space="0" w:color="auto"/>
                <w:right w:val="none" w:sz="0" w:space="0" w:color="auto"/>
              </w:divBdr>
            </w:div>
            <w:div w:id="463427587">
              <w:marLeft w:val="0"/>
              <w:marRight w:val="0"/>
              <w:marTop w:val="0"/>
              <w:marBottom w:val="0"/>
              <w:divBdr>
                <w:top w:val="none" w:sz="0" w:space="0" w:color="auto"/>
                <w:left w:val="none" w:sz="0" w:space="0" w:color="auto"/>
                <w:bottom w:val="none" w:sz="0" w:space="0" w:color="auto"/>
                <w:right w:val="none" w:sz="0" w:space="0" w:color="auto"/>
              </w:divBdr>
            </w:div>
            <w:div w:id="767627311">
              <w:marLeft w:val="0"/>
              <w:marRight w:val="0"/>
              <w:marTop w:val="0"/>
              <w:marBottom w:val="0"/>
              <w:divBdr>
                <w:top w:val="none" w:sz="0" w:space="0" w:color="auto"/>
                <w:left w:val="none" w:sz="0" w:space="0" w:color="auto"/>
                <w:bottom w:val="none" w:sz="0" w:space="0" w:color="auto"/>
                <w:right w:val="none" w:sz="0" w:space="0" w:color="auto"/>
              </w:divBdr>
            </w:div>
            <w:div w:id="971716835">
              <w:marLeft w:val="0"/>
              <w:marRight w:val="0"/>
              <w:marTop w:val="0"/>
              <w:marBottom w:val="0"/>
              <w:divBdr>
                <w:top w:val="none" w:sz="0" w:space="0" w:color="auto"/>
                <w:left w:val="none" w:sz="0" w:space="0" w:color="auto"/>
                <w:bottom w:val="none" w:sz="0" w:space="0" w:color="auto"/>
                <w:right w:val="none" w:sz="0" w:space="0" w:color="auto"/>
              </w:divBdr>
            </w:div>
            <w:div w:id="980384503">
              <w:marLeft w:val="0"/>
              <w:marRight w:val="0"/>
              <w:marTop w:val="0"/>
              <w:marBottom w:val="0"/>
              <w:divBdr>
                <w:top w:val="none" w:sz="0" w:space="0" w:color="auto"/>
                <w:left w:val="none" w:sz="0" w:space="0" w:color="auto"/>
                <w:bottom w:val="none" w:sz="0" w:space="0" w:color="auto"/>
                <w:right w:val="none" w:sz="0" w:space="0" w:color="auto"/>
              </w:divBdr>
            </w:div>
            <w:div w:id="1035041329">
              <w:marLeft w:val="0"/>
              <w:marRight w:val="0"/>
              <w:marTop w:val="0"/>
              <w:marBottom w:val="0"/>
              <w:divBdr>
                <w:top w:val="none" w:sz="0" w:space="0" w:color="auto"/>
                <w:left w:val="none" w:sz="0" w:space="0" w:color="auto"/>
                <w:bottom w:val="none" w:sz="0" w:space="0" w:color="auto"/>
                <w:right w:val="none" w:sz="0" w:space="0" w:color="auto"/>
              </w:divBdr>
            </w:div>
            <w:div w:id="1445921140">
              <w:marLeft w:val="0"/>
              <w:marRight w:val="0"/>
              <w:marTop w:val="0"/>
              <w:marBottom w:val="0"/>
              <w:divBdr>
                <w:top w:val="none" w:sz="0" w:space="0" w:color="auto"/>
                <w:left w:val="none" w:sz="0" w:space="0" w:color="auto"/>
                <w:bottom w:val="none" w:sz="0" w:space="0" w:color="auto"/>
                <w:right w:val="none" w:sz="0" w:space="0" w:color="auto"/>
              </w:divBdr>
            </w:div>
            <w:div w:id="1523398308">
              <w:marLeft w:val="0"/>
              <w:marRight w:val="0"/>
              <w:marTop w:val="0"/>
              <w:marBottom w:val="0"/>
              <w:divBdr>
                <w:top w:val="none" w:sz="0" w:space="0" w:color="auto"/>
                <w:left w:val="none" w:sz="0" w:space="0" w:color="auto"/>
                <w:bottom w:val="none" w:sz="0" w:space="0" w:color="auto"/>
                <w:right w:val="none" w:sz="0" w:space="0" w:color="auto"/>
              </w:divBdr>
            </w:div>
            <w:div w:id="1725331843">
              <w:marLeft w:val="0"/>
              <w:marRight w:val="0"/>
              <w:marTop w:val="0"/>
              <w:marBottom w:val="0"/>
              <w:divBdr>
                <w:top w:val="none" w:sz="0" w:space="0" w:color="auto"/>
                <w:left w:val="none" w:sz="0" w:space="0" w:color="auto"/>
                <w:bottom w:val="none" w:sz="0" w:space="0" w:color="auto"/>
                <w:right w:val="none" w:sz="0" w:space="0" w:color="auto"/>
              </w:divBdr>
            </w:div>
            <w:div w:id="1941718231">
              <w:marLeft w:val="0"/>
              <w:marRight w:val="0"/>
              <w:marTop w:val="0"/>
              <w:marBottom w:val="0"/>
              <w:divBdr>
                <w:top w:val="none" w:sz="0" w:space="0" w:color="auto"/>
                <w:left w:val="none" w:sz="0" w:space="0" w:color="auto"/>
                <w:bottom w:val="none" w:sz="0" w:space="0" w:color="auto"/>
                <w:right w:val="none" w:sz="0" w:space="0" w:color="auto"/>
              </w:divBdr>
            </w:div>
            <w:div w:id="2105153268">
              <w:marLeft w:val="0"/>
              <w:marRight w:val="0"/>
              <w:marTop w:val="0"/>
              <w:marBottom w:val="0"/>
              <w:divBdr>
                <w:top w:val="none" w:sz="0" w:space="0" w:color="auto"/>
                <w:left w:val="none" w:sz="0" w:space="0" w:color="auto"/>
                <w:bottom w:val="none" w:sz="0" w:space="0" w:color="auto"/>
                <w:right w:val="none" w:sz="0" w:space="0" w:color="auto"/>
              </w:divBdr>
            </w:div>
          </w:divsChild>
        </w:div>
        <w:div w:id="1353797308">
          <w:marLeft w:val="0"/>
          <w:marRight w:val="0"/>
          <w:marTop w:val="0"/>
          <w:marBottom w:val="0"/>
          <w:divBdr>
            <w:top w:val="none" w:sz="0" w:space="0" w:color="auto"/>
            <w:left w:val="none" w:sz="0" w:space="0" w:color="auto"/>
            <w:bottom w:val="none" w:sz="0" w:space="0" w:color="auto"/>
            <w:right w:val="none" w:sz="0" w:space="0" w:color="auto"/>
          </w:divBdr>
        </w:div>
        <w:div w:id="1473330954">
          <w:marLeft w:val="0"/>
          <w:marRight w:val="0"/>
          <w:marTop w:val="0"/>
          <w:marBottom w:val="0"/>
          <w:divBdr>
            <w:top w:val="none" w:sz="0" w:space="0" w:color="auto"/>
            <w:left w:val="none" w:sz="0" w:space="0" w:color="auto"/>
            <w:bottom w:val="none" w:sz="0" w:space="0" w:color="auto"/>
            <w:right w:val="none" w:sz="0" w:space="0" w:color="auto"/>
          </w:divBdr>
        </w:div>
        <w:div w:id="1473643695">
          <w:marLeft w:val="0"/>
          <w:marRight w:val="0"/>
          <w:marTop w:val="0"/>
          <w:marBottom w:val="0"/>
          <w:divBdr>
            <w:top w:val="none" w:sz="0" w:space="0" w:color="auto"/>
            <w:left w:val="none" w:sz="0" w:space="0" w:color="auto"/>
            <w:bottom w:val="none" w:sz="0" w:space="0" w:color="auto"/>
            <w:right w:val="none" w:sz="0" w:space="0" w:color="auto"/>
          </w:divBdr>
        </w:div>
        <w:div w:id="1475096374">
          <w:marLeft w:val="0"/>
          <w:marRight w:val="0"/>
          <w:marTop w:val="0"/>
          <w:marBottom w:val="0"/>
          <w:divBdr>
            <w:top w:val="none" w:sz="0" w:space="0" w:color="auto"/>
            <w:left w:val="none" w:sz="0" w:space="0" w:color="auto"/>
            <w:bottom w:val="none" w:sz="0" w:space="0" w:color="auto"/>
            <w:right w:val="none" w:sz="0" w:space="0" w:color="auto"/>
          </w:divBdr>
        </w:div>
        <w:div w:id="1573656037">
          <w:marLeft w:val="0"/>
          <w:marRight w:val="0"/>
          <w:marTop w:val="0"/>
          <w:marBottom w:val="0"/>
          <w:divBdr>
            <w:top w:val="none" w:sz="0" w:space="0" w:color="auto"/>
            <w:left w:val="none" w:sz="0" w:space="0" w:color="auto"/>
            <w:bottom w:val="none" w:sz="0" w:space="0" w:color="auto"/>
            <w:right w:val="none" w:sz="0" w:space="0" w:color="auto"/>
          </w:divBdr>
        </w:div>
        <w:div w:id="1638992393">
          <w:marLeft w:val="0"/>
          <w:marRight w:val="0"/>
          <w:marTop w:val="0"/>
          <w:marBottom w:val="0"/>
          <w:divBdr>
            <w:top w:val="none" w:sz="0" w:space="0" w:color="auto"/>
            <w:left w:val="none" w:sz="0" w:space="0" w:color="auto"/>
            <w:bottom w:val="none" w:sz="0" w:space="0" w:color="auto"/>
            <w:right w:val="none" w:sz="0" w:space="0" w:color="auto"/>
          </w:divBdr>
        </w:div>
        <w:div w:id="1666742035">
          <w:marLeft w:val="0"/>
          <w:marRight w:val="0"/>
          <w:marTop w:val="0"/>
          <w:marBottom w:val="0"/>
          <w:divBdr>
            <w:top w:val="none" w:sz="0" w:space="0" w:color="auto"/>
            <w:left w:val="none" w:sz="0" w:space="0" w:color="auto"/>
            <w:bottom w:val="none" w:sz="0" w:space="0" w:color="auto"/>
            <w:right w:val="none" w:sz="0" w:space="0" w:color="auto"/>
          </w:divBdr>
        </w:div>
        <w:div w:id="1742175140">
          <w:marLeft w:val="0"/>
          <w:marRight w:val="0"/>
          <w:marTop w:val="0"/>
          <w:marBottom w:val="0"/>
          <w:divBdr>
            <w:top w:val="none" w:sz="0" w:space="0" w:color="auto"/>
            <w:left w:val="none" w:sz="0" w:space="0" w:color="auto"/>
            <w:bottom w:val="none" w:sz="0" w:space="0" w:color="auto"/>
            <w:right w:val="none" w:sz="0" w:space="0" w:color="auto"/>
          </w:divBdr>
        </w:div>
        <w:div w:id="1872497129">
          <w:marLeft w:val="0"/>
          <w:marRight w:val="0"/>
          <w:marTop w:val="0"/>
          <w:marBottom w:val="0"/>
          <w:divBdr>
            <w:top w:val="none" w:sz="0" w:space="0" w:color="auto"/>
            <w:left w:val="none" w:sz="0" w:space="0" w:color="auto"/>
            <w:bottom w:val="none" w:sz="0" w:space="0" w:color="auto"/>
            <w:right w:val="none" w:sz="0" w:space="0" w:color="auto"/>
          </w:divBdr>
        </w:div>
        <w:div w:id="1879581758">
          <w:marLeft w:val="0"/>
          <w:marRight w:val="0"/>
          <w:marTop w:val="0"/>
          <w:marBottom w:val="0"/>
          <w:divBdr>
            <w:top w:val="none" w:sz="0" w:space="0" w:color="auto"/>
            <w:left w:val="none" w:sz="0" w:space="0" w:color="auto"/>
            <w:bottom w:val="none" w:sz="0" w:space="0" w:color="auto"/>
            <w:right w:val="none" w:sz="0" w:space="0" w:color="auto"/>
          </w:divBdr>
        </w:div>
        <w:div w:id="1907493305">
          <w:marLeft w:val="0"/>
          <w:marRight w:val="0"/>
          <w:marTop w:val="0"/>
          <w:marBottom w:val="0"/>
          <w:divBdr>
            <w:top w:val="none" w:sz="0" w:space="0" w:color="auto"/>
            <w:left w:val="none" w:sz="0" w:space="0" w:color="auto"/>
            <w:bottom w:val="none" w:sz="0" w:space="0" w:color="auto"/>
            <w:right w:val="none" w:sz="0" w:space="0" w:color="auto"/>
          </w:divBdr>
        </w:div>
        <w:div w:id="1994065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nders.thecommonwealth.org/aspx/BuyerProfiles" TargetMode="External"/><Relationship Id="rId18" Type="http://schemas.openxmlformats.org/officeDocument/2006/relationships/hyperlink" Target="http://thecommonwealth.org/tribuna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ndhost.co.uk/thecommonwealth/aspx/Home" TargetMode="External"/><Relationship Id="rId17" Type="http://schemas.openxmlformats.org/officeDocument/2006/relationships/hyperlink" Target="https://thecommonwealth.org/terms-and-conditions" TargetMode="External"/><Relationship Id="rId2" Type="http://schemas.openxmlformats.org/officeDocument/2006/relationships/customXml" Target="../customXml/item2.xml"/><Relationship Id="rId16" Type="http://schemas.openxmlformats.org/officeDocument/2006/relationships/hyperlink" Target="http://thecommonwealth.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rocurement@commonwealth.i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pport@in-ten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802C96D5FEF143889543EE01F9A60A" ma:contentTypeVersion="9" ma:contentTypeDescription="Create a new document." ma:contentTypeScope="" ma:versionID="5b6a4a580dd9492018772bf24f9a83ff">
  <xsd:schema xmlns:xsd="http://www.w3.org/2001/XMLSchema" xmlns:xs="http://www.w3.org/2001/XMLSchema" xmlns:p="http://schemas.microsoft.com/office/2006/metadata/properties" xmlns:ns2="133ba96d-1c78-4c82-8d46-75be410ae15e" xmlns:ns3="6d6cf4fe-cc5a-4bf3-a92e-5d2d6b2a1976" targetNamespace="http://schemas.microsoft.com/office/2006/metadata/properties" ma:root="true" ma:fieldsID="c9cc33374cfbcd8b250006689fa46afe" ns2:_="" ns3:_="">
    <xsd:import namespace="133ba96d-1c78-4c82-8d46-75be410ae15e"/>
    <xsd:import namespace="6d6cf4fe-cc5a-4bf3-a92e-5d2d6b2a19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ba96d-1c78-4c82-8d46-75be410ae1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6cf4fe-cc5a-4bf3-a92e-5d2d6b2a19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BillingMetadata" ma:index="1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B7ABA-F9B0-43FB-B450-1A4CAE211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ba96d-1c78-4c82-8d46-75be410ae15e"/>
    <ds:schemaRef ds:uri="6d6cf4fe-cc5a-4bf3-a92e-5d2d6b2a1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11B6B5-52B8-4B5E-A6C5-8B2EB6F18290}">
  <ds:schemaRefs>
    <ds:schemaRef ds:uri="http://schemas.microsoft.com/office/infopath/2007/PartnerControls"/>
    <ds:schemaRef ds:uri="http://purl.org/dc/dcmitype/"/>
    <ds:schemaRef ds:uri="133ba96d-1c78-4c82-8d46-75be410ae15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www.w3.org/XML/1998/namespace"/>
    <ds:schemaRef ds:uri="6d6cf4fe-cc5a-4bf3-a92e-5d2d6b2a1976"/>
    <ds:schemaRef ds:uri="http://purl.org/dc/elements/1.1/"/>
  </ds:schemaRefs>
</ds:datastoreItem>
</file>

<file path=customXml/itemProps3.xml><?xml version="1.0" encoding="utf-8"?>
<ds:datastoreItem xmlns:ds="http://schemas.openxmlformats.org/officeDocument/2006/customXml" ds:itemID="{3E7739AE-259D-4AF3-97D0-5DBC291A031F}">
  <ds:schemaRefs>
    <ds:schemaRef ds:uri="http://schemas.microsoft.com/sharepoint/v3/contenttype/forms"/>
  </ds:schemaRefs>
</ds:datastoreItem>
</file>

<file path=customXml/itemProps4.xml><?xml version="1.0" encoding="utf-8"?>
<ds:datastoreItem xmlns:ds="http://schemas.openxmlformats.org/officeDocument/2006/customXml" ds:itemID="{68DAEA36-5B13-4750-B256-A2E6958D4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2245</Words>
  <Characters>12801</Characters>
  <Application>Microsoft Office Word</Application>
  <DocSecurity>0</DocSecurity>
  <Lines>106</Lines>
  <Paragraphs>30</Paragraphs>
  <ScaleCrop>false</ScaleCrop>
  <Company/>
  <LinksUpToDate>false</LinksUpToDate>
  <CharactersWithSpaces>15016</CharactersWithSpaces>
  <SharedDoc>false</SharedDoc>
  <HLinks>
    <vt:vector size="60" baseType="variant">
      <vt:variant>
        <vt:i4>3539055</vt:i4>
      </vt:variant>
      <vt:variant>
        <vt:i4>21</vt:i4>
      </vt:variant>
      <vt:variant>
        <vt:i4>0</vt:i4>
      </vt:variant>
      <vt:variant>
        <vt:i4>5</vt:i4>
      </vt:variant>
      <vt:variant>
        <vt:lpwstr>http://thecommonwealth.org/tribunal</vt:lpwstr>
      </vt:variant>
      <vt:variant>
        <vt:lpwstr/>
      </vt:variant>
      <vt:variant>
        <vt:i4>786503</vt:i4>
      </vt:variant>
      <vt:variant>
        <vt:i4>18</vt:i4>
      </vt:variant>
      <vt:variant>
        <vt:i4>0</vt:i4>
      </vt:variant>
      <vt:variant>
        <vt:i4>5</vt:i4>
      </vt:variant>
      <vt:variant>
        <vt:lpwstr>https://thecommonwealth.org/terms-and-conditions</vt:lpwstr>
      </vt:variant>
      <vt:variant>
        <vt:lpwstr/>
      </vt:variant>
      <vt:variant>
        <vt:i4>4128830</vt:i4>
      </vt:variant>
      <vt:variant>
        <vt:i4>15</vt:i4>
      </vt:variant>
      <vt:variant>
        <vt:i4>0</vt:i4>
      </vt:variant>
      <vt:variant>
        <vt:i4>5</vt:i4>
      </vt:variant>
      <vt:variant>
        <vt:lpwstr>http://thecommonwealth.org/</vt:lpwstr>
      </vt:variant>
      <vt:variant>
        <vt:lpwstr/>
      </vt:variant>
      <vt:variant>
        <vt:i4>4128782</vt:i4>
      </vt:variant>
      <vt:variant>
        <vt:i4>12</vt:i4>
      </vt:variant>
      <vt:variant>
        <vt:i4>0</vt:i4>
      </vt:variant>
      <vt:variant>
        <vt:i4>5</vt:i4>
      </vt:variant>
      <vt:variant>
        <vt:lpwstr>mailto:procurement@commonwealth.int</vt:lpwstr>
      </vt:variant>
      <vt:variant>
        <vt:lpwstr/>
      </vt:variant>
      <vt:variant>
        <vt:i4>1638461</vt:i4>
      </vt:variant>
      <vt:variant>
        <vt:i4>9</vt:i4>
      </vt:variant>
      <vt:variant>
        <vt:i4>0</vt:i4>
      </vt:variant>
      <vt:variant>
        <vt:i4>5</vt:i4>
      </vt:variant>
      <vt:variant>
        <vt:lpwstr>mailto:Support@in-tend.co.uk</vt:lpwstr>
      </vt:variant>
      <vt:variant>
        <vt:lpwstr/>
      </vt:variant>
      <vt:variant>
        <vt:i4>3997797</vt:i4>
      </vt:variant>
      <vt:variant>
        <vt:i4>6</vt:i4>
      </vt:variant>
      <vt:variant>
        <vt:i4>0</vt:i4>
      </vt:variant>
      <vt:variant>
        <vt:i4>5</vt:i4>
      </vt:variant>
      <vt:variant>
        <vt:lpwstr>https://tenders.thecommonwealth.org/aspx/BuyerProfiles</vt:lpwstr>
      </vt:variant>
      <vt:variant>
        <vt:lpwstr/>
      </vt:variant>
      <vt:variant>
        <vt:i4>3080309</vt:i4>
      </vt:variant>
      <vt:variant>
        <vt:i4>3</vt:i4>
      </vt:variant>
      <vt:variant>
        <vt:i4>0</vt:i4>
      </vt:variant>
      <vt:variant>
        <vt:i4>5</vt:i4>
      </vt:variant>
      <vt:variant>
        <vt:lpwstr>https://in-tendhost.co.uk/thecommonwealth/aspx/Home</vt:lpwstr>
      </vt:variant>
      <vt:variant>
        <vt:lpwstr/>
      </vt:variant>
      <vt:variant>
        <vt:i4>3080309</vt:i4>
      </vt:variant>
      <vt:variant>
        <vt:i4>0</vt:i4>
      </vt:variant>
      <vt:variant>
        <vt:i4>0</vt:i4>
      </vt:variant>
      <vt:variant>
        <vt:i4>5</vt:i4>
      </vt:variant>
      <vt:variant>
        <vt:lpwstr>https://in-tendhost.co.uk/thecommonwealth/aspx/Home</vt:lpwstr>
      </vt:variant>
      <vt:variant>
        <vt:lpwstr/>
      </vt:variant>
      <vt:variant>
        <vt:i4>2359368</vt:i4>
      </vt:variant>
      <vt:variant>
        <vt:i4>3</vt:i4>
      </vt:variant>
      <vt:variant>
        <vt:i4>0</vt:i4>
      </vt:variant>
      <vt:variant>
        <vt:i4>5</vt:i4>
      </vt:variant>
      <vt:variant>
        <vt:lpwstr>mailto:d.davis@commonwealth.int</vt:lpwstr>
      </vt:variant>
      <vt:variant>
        <vt:lpwstr/>
      </vt:variant>
      <vt:variant>
        <vt:i4>2359368</vt:i4>
      </vt:variant>
      <vt:variant>
        <vt:i4>0</vt:i4>
      </vt:variant>
      <vt:variant>
        <vt:i4>0</vt:i4>
      </vt:variant>
      <vt:variant>
        <vt:i4>5</vt:i4>
      </vt:variant>
      <vt:variant>
        <vt:lpwstr>mailto:d.davis@commonwealth.int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Wasilewska, Monika</dc:creator>
  <cp:keywords/>
  <dc:description/>
  <cp:lastModifiedBy>Wasilewska, Monika</cp:lastModifiedBy>
  <cp:revision>37</cp:revision>
  <dcterms:created xsi:type="dcterms:W3CDTF">2025-09-04T16:06:00Z</dcterms:created>
  <dcterms:modified xsi:type="dcterms:W3CDTF">2025-09-05T11:22:00Z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0x01010014802C96D5FEF143889543EE01F9A60A</vt:lpwstr>
  </property>
  <property fmtid="{D5CDD505-2E9C-101B-9397-08002B2CF9AE}" pid="4" name="docLang">
    <vt:lpwstr>en</vt:lpwstr>
  </property>
</Properties>
</file>